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1C47" w14:textId="77777777" w:rsidR="00C32AEA" w:rsidRDefault="00C32AEA">
      <w:pPr>
        <w:spacing w:after="0" w:line="240" w:lineRule="auto"/>
        <w:rPr>
          <w:rFonts w:ascii="Times New Roman" w:eastAsia="Times New Roman" w:hAnsi="Times New Roman" w:cs="Times New Roman"/>
          <w:color w:val="000000"/>
        </w:rPr>
      </w:pPr>
    </w:p>
    <w:p w14:paraId="5539AF67" w14:textId="77777777" w:rsidR="00C32AEA" w:rsidRDefault="00C502EA">
      <w:pPr>
        <w:spacing w:after="142" w:line="288" w:lineRule="auto"/>
        <w:jc w:val="center"/>
        <w:rPr>
          <w:rFonts w:ascii="Arial" w:eastAsia="Arial" w:hAnsi="Arial" w:cs="Arial"/>
          <w:color w:val="000000"/>
        </w:rPr>
      </w:pPr>
      <w:r>
        <w:rPr>
          <w:rFonts w:ascii="Arial" w:eastAsia="Arial" w:hAnsi="Arial" w:cs="Arial"/>
          <w:b/>
          <w:color w:val="000000"/>
        </w:rPr>
        <w:t>MINUTA REUNIÓN</w:t>
      </w:r>
    </w:p>
    <w:p w14:paraId="210AD391" w14:textId="77777777" w:rsidR="00C32AEA" w:rsidRDefault="00C502EA">
      <w:pPr>
        <w:spacing w:after="142" w:line="288" w:lineRule="auto"/>
        <w:rPr>
          <w:rFonts w:ascii="Arial" w:eastAsia="Arial" w:hAnsi="Arial" w:cs="Arial"/>
          <w:color w:val="000000"/>
        </w:rPr>
      </w:pPr>
      <w:r>
        <w:rPr>
          <w:rFonts w:ascii="Arial" w:eastAsia="Arial" w:hAnsi="Arial" w:cs="Arial"/>
          <w:b/>
          <w:color w:val="000000"/>
        </w:rPr>
        <w:t>FECHA:</w:t>
      </w:r>
      <w:r>
        <w:rPr>
          <w:rFonts w:ascii="Arial" w:eastAsia="Arial" w:hAnsi="Arial" w:cs="Arial"/>
          <w:color w:val="000000"/>
        </w:rPr>
        <w:t xml:space="preserve"> 26 / 07 / 2022</w:t>
      </w:r>
    </w:p>
    <w:p w14:paraId="376330A7" w14:textId="77777777" w:rsidR="00C32AEA" w:rsidRDefault="00C502EA">
      <w:pPr>
        <w:spacing w:after="142" w:line="288" w:lineRule="auto"/>
        <w:rPr>
          <w:rFonts w:ascii="Arial" w:eastAsia="Arial" w:hAnsi="Arial" w:cs="Arial"/>
          <w:color w:val="000000"/>
        </w:rPr>
      </w:pPr>
      <w:r>
        <w:rPr>
          <w:rFonts w:ascii="Arial" w:eastAsia="Arial" w:hAnsi="Arial" w:cs="Arial"/>
          <w:b/>
          <w:color w:val="000000"/>
        </w:rPr>
        <w:t xml:space="preserve">LUGAR: Virtual </w:t>
      </w:r>
      <w:hyperlink r:id="rId8">
        <w:r>
          <w:rPr>
            <w:rStyle w:val="EnlacedeInternet"/>
            <w:rFonts w:ascii="Arial" w:eastAsia="Arial" w:hAnsi="Arial" w:cs="Arial"/>
            <w:b/>
          </w:rPr>
          <w:t>https://meet.google.com/tih-gotw-qjh?authuser=0</w:t>
        </w:r>
      </w:hyperlink>
      <w:r>
        <w:rPr>
          <w:rFonts w:ascii="Arial" w:eastAsia="Arial" w:hAnsi="Arial" w:cs="Arial"/>
          <w:b/>
          <w:color w:val="000000"/>
        </w:rPr>
        <w:t xml:space="preserve"> </w:t>
      </w:r>
    </w:p>
    <w:p w14:paraId="734E3B60" w14:textId="77777777" w:rsidR="00C32AEA" w:rsidRDefault="00C502EA">
      <w:pPr>
        <w:spacing w:after="142" w:line="288" w:lineRule="auto"/>
        <w:rPr>
          <w:rFonts w:ascii="Arial" w:eastAsia="Arial" w:hAnsi="Arial" w:cs="Arial"/>
          <w:b/>
          <w:color w:val="000000"/>
        </w:rPr>
      </w:pPr>
      <w:r>
        <w:rPr>
          <w:rFonts w:ascii="Arial" w:eastAsia="Arial" w:hAnsi="Arial" w:cs="Arial"/>
          <w:b/>
          <w:color w:val="000000"/>
        </w:rPr>
        <w:t>HORA: 2:00 a 3:48 pm</w:t>
      </w:r>
    </w:p>
    <w:p w14:paraId="1B48C15F" w14:textId="1D262B4A" w:rsidR="00C32AEA" w:rsidRDefault="00C502EA">
      <w:pPr>
        <w:spacing w:after="142" w:line="288" w:lineRule="auto"/>
        <w:rPr>
          <w:rFonts w:ascii="Arial" w:eastAsia="Arial" w:hAnsi="Arial" w:cs="Arial"/>
          <w:color w:val="000000"/>
        </w:rPr>
      </w:pPr>
      <w:r>
        <w:rPr>
          <w:rFonts w:ascii="Arial" w:eastAsia="Arial" w:hAnsi="Arial" w:cs="Arial"/>
          <w:b/>
          <w:color w:val="000000"/>
        </w:rPr>
        <w:t>TEMA:</w:t>
      </w:r>
      <w:r>
        <w:rPr>
          <w:rFonts w:ascii="Arial" w:eastAsia="Arial" w:hAnsi="Arial" w:cs="Arial"/>
          <w:color w:val="000000"/>
        </w:rPr>
        <w:t xml:space="preserve"> Sesión del Comité Consultivo de Alto Nivel</w:t>
      </w:r>
      <w:r w:rsidR="00012C84">
        <w:rPr>
          <w:rFonts w:ascii="Arial" w:eastAsia="Arial" w:hAnsi="Arial" w:cs="Arial"/>
          <w:color w:val="000000"/>
        </w:rPr>
        <w:t xml:space="preserve"> de los ODS.</w:t>
      </w:r>
    </w:p>
    <w:p w14:paraId="512F17C7" w14:textId="77777777" w:rsidR="00C32AEA" w:rsidRDefault="00C502EA">
      <w:pPr>
        <w:spacing w:after="142" w:line="288" w:lineRule="auto"/>
        <w:rPr>
          <w:rFonts w:ascii="Arial" w:eastAsia="Arial" w:hAnsi="Arial" w:cs="Arial"/>
          <w:color w:val="000000"/>
        </w:rPr>
      </w:pPr>
      <w:r>
        <w:rPr>
          <w:rFonts w:ascii="Arial" w:eastAsia="Arial" w:hAnsi="Arial" w:cs="Arial"/>
          <w:b/>
          <w:color w:val="000000"/>
        </w:rPr>
        <w:t>PARTICIPANTES:</w:t>
      </w:r>
      <w:r>
        <w:rPr>
          <w:rFonts w:ascii="Arial" w:eastAsia="Arial" w:hAnsi="Arial" w:cs="Arial"/>
          <w:color w:val="000000"/>
        </w:rPr>
        <w:t xml:space="preserve"> </w:t>
      </w:r>
    </w:p>
    <w:tbl>
      <w:tblPr>
        <w:tblW w:w="5000" w:type="pct"/>
        <w:tblInd w:w="113" w:type="dxa"/>
        <w:tblLayout w:type="fixed"/>
        <w:tblLook w:val="0400" w:firstRow="0" w:lastRow="0" w:firstColumn="0" w:lastColumn="0" w:noHBand="0" w:noVBand="1"/>
      </w:tblPr>
      <w:tblGrid>
        <w:gridCol w:w="3256"/>
        <w:gridCol w:w="5572"/>
      </w:tblGrid>
      <w:tr w:rsidR="00C32AEA" w14:paraId="19B241BE" w14:textId="77777777">
        <w:tc>
          <w:tcPr>
            <w:tcW w:w="32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004F6" w14:textId="77777777" w:rsidR="00C32AEA" w:rsidRDefault="00C502EA">
            <w:pPr>
              <w:widowControl w:val="0"/>
              <w:spacing w:before="60" w:after="60"/>
              <w:jc w:val="center"/>
              <w:rPr>
                <w:rFonts w:ascii="Arial" w:eastAsia="Arial" w:hAnsi="Arial" w:cs="Arial"/>
                <w:b/>
                <w:color w:val="000000"/>
              </w:rPr>
            </w:pPr>
            <w:r>
              <w:rPr>
                <w:rFonts w:ascii="Arial" w:eastAsia="Arial" w:hAnsi="Arial" w:cs="Arial"/>
                <w:b/>
                <w:color w:val="000000"/>
              </w:rPr>
              <w:t>Nombre</w:t>
            </w:r>
          </w:p>
        </w:tc>
        <w:tc>
          <w:tcPr>
            <w:tcW w:w="55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BB18C5" w14:textId="77777777" w:rsidR="00C32AEA" w:rsidRDefault="00C502EA">
            <w:pPr>
              <w:widowControl w:val="0"/>
              <w:spacing w:before="60" w:after="60"/>
              <w:jc w:val="center"/>
              <w:rPr>
                <w:rFonts w:ascii="Arial" w:eastAsia="Arial" w:hAnsi="Arial" w:cs="Arial"/>
                <w:b/>
                <w:color w:val="000000"/>
              </w:rPr>
            </w:pPr>
            <w:r>
              <w:rPr>
                <w:rFonts w:ascii="Arial" w:eastAsia="Arial" w:hAnsi="Arial" w:cs="Arial"/>
                <w:b/>
                <w:color w:val="000000"/>
              </w:rPr>
              <w:t>Unidad organizacional</w:t>
            </w:r>
          </w:p>
        </w:tc>
      </w:tr>
      <w:tr w:rsidR="00C32AEA" w14:paraId="6B15F331"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6690D962"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Adriana Sánchez</w:t>
            </w:r>
          </w:p>
        </w:tc>
        <w:tc>
          <w:tcPr>
            <w:tcW w:w="5578" w:type="dxa"/>
            <w:tcBorders>
              <w:top w:val="single" w:sz="4" w:space="0" w:color="000000"/>
              <w:left w:val="single" w:sz="4" w:space="0" w:color="000000"/>
              <w:bottom w:val="single" w:sz="4" w:space="0" w:color="000000"/>
              <w:right w:val="single" w:sz="4" w:space="0" w:color="000000"/>
            </w:tcBorders>
            <w:vAlign w:val="center"/>
          </w:tcPr>
          <w:p w14:paraId="5DF069C1"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Naciones Unidas</w:t>
            </w:r>
          </w:p>
        </w:tc>
      </w:tr>
      <w:tr w:rsidR="00C32AEA" w14:paraId="0F0FE8AC"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441F9616"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Ariana Rodríguez</w:t>
            </w:r>
          </w:p>
        </w:tc>
        <w:tc>
          <w:tcPr>
            <w:tcW w:w="5578" w:type="dxa"/>
            <w:tcBorders>
              <w:top w:val="single" w:sz="4" w:space="0" w:color="000000"/>
              <w:left w:val="single" w:sz="4" w:space="0" w:color="000000"/>
              <w:bottom w:val="single" w:sz="4" w:space="0" w:color="000000"/>
              <w:right w:val="single" w:sz="4" w:space="0" w:color="000000"/>
            </w:tcBorders>
            <w:vAlign w:val="center"/>
          </w:tcPr>
          <w:p w14:paraId="0ACDAA6E"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Naciones Unidas</w:t>
            </w:r>
          </w:p>
        </w:tc>
      </w:tr>
      <w:tr w:rsidR="00C32AEA" w14:paraId="538BCB10"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705DD67D"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Victoria Cruz</w:t>
            </w:r>
          </w:p>
        </w:tc>
        <w:tc>
          <w:tcPr>
            <w:tcW w:w="5578" w:type="dxa"/>
            <w:tcBorders>
              <w:top w:val="single" w:sz="4" w:space="0" w:color="000000"/>
              <w:left w:val="single" w:sz="4" w:space="0" w:color="000000"/>
              <w:bottom w:val="single" w:sz="4" w:space="0" w:color="000000"/>
              <w:right w:val="single" w:sz="4" w:space="0" w:color="000000"/>
            </w:tcBorders>
            <w:vAlign w:val="center"/>
          </w:tcPr>
          <w:p w14:paraId="5AFA689A"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Naciones Unidas</w:t>
            </w:r>
          </w:p>
        </w:tc>
      </w:tr>
      <w:tr w:rsidR="00C32AEA" w14:paraId="0740CA1E"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34FA0CF7"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Allegra Baiocchi</w:t>
            </w:r>
          </w:p>
        </w:tc>
        <w:tc>
          <w:tcPr>
            <w:tcW w:w="5578" w:type="dxa"/>
            <w:tcBorders>
              <w:top w:val="single" w:sz="4" w:space="0" w:color="000000"/>
              <w:left w:val="single" w:sz="4" w:space="0" w:color="000000"/>
              <w:bottom w:val="single" w:sz="4" w:space="0" w:color="000000"/>
              <w:right w:val="single" w:sz="4" w:space="0" w:color="000000"/>
            </w:tcBorders>
            <w:vAlign w:val="center"/>
          </w:tcPr>
          <w:p w14:paraId="77D025A3"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Naciones Unidas</w:t>
            </w:r>
          </w:p>
        </w:tc>
      </w:tr>
      <w:tr w:rsidR="00C32AEA" w14:paraId="009D44BF"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5B968397"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Valeria Rossi</w:t>
            </w:r>
          </w:p>
        </w:tc>
        <w:tc>
          <w:tcPr>
            <w:tcW w:w="5578" w:type="dxa"/>
            <w:tcBorders>
              <w:top w:val="single" w:sz="4" w:space="0" w:color="000000"/>
              <w:left w:val="single" w:sz="4" w:space="0" w:color="000000"/>
              <w:bottom w:val="single" w:sz="4" w:space="0" w:color="000000"/>
              <w:right w:val="single" w:sz="4" w:space="0" w:color="000000"/>
            </w:tcBorders>
            <w:vAlign w:val="center"/>
          </w:tcPr>
          <w:p w14:paraId="38431584"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Naciones Unidas</w:t>
            </w:r>
          </w:p>
        </w:tc>
      </w:tr>
      <w:tr w:rsidR="00C32AEA" w14:paraId="1C7F5257"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2C62F40F"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Álvaro García</w:t>
            </w:r>
          </w:p>
        </w:tc>
        <w:tc>
          <w:tcPr>
            <w:tcW w:w="5578" w:type="dxa"/>
            <w:tcBorders>
              <w:top w:val="single" w:sz="4" w:space="0" w:color="000000"/>
              <w:left w:val="single" w:sz="4" w:space="0" w:color="000000"/>
              <w:bottom w:val="single" w:sz="4" w:space="0" w:color="000000"/>
              <w:right w:val="single" w:sz="4" w:space="0" w:color="000000"/>
            </w:tcBorders>
            <w:vAlign w:val="center"/>
          </w:tcPr>
          <w:p w14:paraId="6B399E6B"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Universidad Estatal a Distancia</w:t>
            </w:r>
          </w:p>
        </w:tc>
      </w:tr>
      <w:tr w:rsidR="00C32AEA" w14:paraId="6A6B4E27"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5B869F35"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Carlos Tamez</w:t>
            </w:r>
          </w:p>
        </w:tc>
        <w:tc>
          <w:tcPr>
            <w:tcW w:w="5578" w:type="dxa"/>
            <w:tcBorders>
              <w:top w:val="single" w:sz="4" w:space="0" w:color="000000"/>
              <w:left w:val="single" w:sz="4" w:space="0" w:color="000000"/>
              <w:bottom w:val="single" w:sz="4" w:space="0" w:color="000000"/>
              <w:right w:val="single" w:sz="4" w:space="0" w:color="000000"/>
            </w:tcBorders>
            <w:vAlign w:val="center"/>
          </w:tcPr>
          <w:p w14:paraId="569698A8"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Organizaciones Basadas en la fe</w:t>
            </w:r>
          </w:p>
        </w:tc>
      </w:tr>
      <w:tr w:rsidR="00C32AEA" w14:paraId="1A009753"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31A2284D"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Eugenia Aguirre</w:t>
            </w:r>
          </w:p>
        </w:tc>
        <w:tc>
          <w:tcPr>
            <w:tcW w:w="5578" w:type="dxa"/>
            <w:tcBorders>
              <w:top w:val="single" w:sz="4" w:space="0" w:color="000000"/>
              <w:left w:val="single" w:sz="4" w:space="0" w:color="000000"/>
              <w:bottom w:val="single" w:sz="4" w:space="0" w:color="000000"/>
              <w:right w:val="single" w:sz="4" w:space="0" w:color="000000"/>
            </w:tcBorders>
            <w:vAlign w:val="center"/>
          </w:tcPr>
          <w:p w14:paraId="34F0EEA9"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Unión Nacional de Gobiernos Locales</w:t>
            </w:r>
          </w:p>
        </w:tc>
      </w:tr>
      <w:tr w:rsidR="00C32AEA" w14:paraId="25C57B89"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23B9FB09"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Katherine Gómez</w:t>
            </w:r>
          </w:p>
        </w:tc>
        <w:tc>
          <w:tcPr>
            <w:tcW w:w="5578" w:type="dxa"/>
            <w:tcBorders>
              <w:top w:val="single" w:sz="4" w:space="0" w:color="000000"/>
              <w:left w:val="single" w:sz="4" w:space="0" w:color="000000"/>
              <w:bottom w:val="single" w:sz="4" w:space="0" w:color="000000"/>
              <w:right w:val="single" w:sz="4" w:space="0" w:color="000000"/>
            </w:tcBorders>
            <w:vAlign w:val="center"/>
          </w:tcPr>
          <w:p w14:paraId="30E03E5E"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Instituto Nacional de Estadística y Censos</w:t>
            </w:r>
          </w:p>
        </w:tc>
      </w:tr>
      <w:tr w:rsidR="00C32AEA" w14:paraId="66CC608B"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2420F304"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Carolina Molina</w:t>
            </w:r>
          </w:p>
        </w:tc>
        <w:tc>
          <w:tcPr>
            <w:tcW w:w="5578" w:type="dxa"/>
            <w:tcBorders>
              <w:top w:val="single" w:sz="4" w:space="0" w:color="000000"/>
              <w:left w:val="single" w:sz="4" w:space="0" w:color="000000"/>
              <w:bottom w:val="single" w:sz="4" w:space="0" w:color="000000"/>
              <w:right w:val="single" w:sz="4" w:space="0" w:color="000000"/>
            </w:tcBorders>
            <w:vAlign w:val="center"/>
          </w:tcPr>
          <w:p w14:paraId="1F17956E"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Cancillería</w:t>
            </w:r>
          </w:p>
        </w:tc>
      </w:tr>
      <w:tr w:rsidR="00C32AEA" w14:paraId="4869A962"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49A0AE8E"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Daniel Quesada</w:t>
            </w:r>
          </w:p>
        </w:tc>
        <w:tc>
          <w:tcPr>
            <w:tcW w:w="5578" w:type="dxa"/>
            <w:tcBorders>
              <w:top w:val="single" w:sz="4" w:space="0" w:color="000000"/>
              <w:left w:val="single" w:sz="4" w:space="0" w:color="000000"/>
              <w:bottom w:val="single" w:sz="4" w:space="0" w:color="000000"/>
              <w:right w:val="single" w:sz="4" w:space="0" w:color="000000"/>
            </w:tcBorders>
            <w:vAlign w:val="center"/>
          </w:tcPr>
          <w:p w14:paraId="3455534E"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Cancillería</w:t>
            </w:r>
          </w:p>
        </w:tc>
      </w:tr>
      <w:tr w:rsidR="00C32AEA" w14:paraId="1FBF4465"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1893EA79"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Olga Sauma</w:t>
            </w:r>
          </w:p>
        </w:tc>
        <w:tc>
          <w:tcPr>
            <w:tcW w:w="5578" w:type="dxa"/>
            <w:tcBorders>
              <w:top w:val="single" w:sz="4" w:space="0" w:color="000000"/>
              <w:left w:val="single" w:sz="4" w:space="0" w:color="000000"/>
              <w:bottom w:val="single" w:sz="4" w:space="0" w:color="000000"/>
              <w:right w:val="single" w:sz="4" w:space="0" w:color="000000"/>
            </w:tcBorders>
            <w:vAlign w:val="center"/>
          </w:tcPr>
          <w:p w14:paraId="7D96DD93"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Alianza Empresarial para el Desarrollo</w:t>
            </w:r>
          </w:p>
        </w:tc>
      </w:tr>
      <w:tr w:rsidR="00C32AEA" w14:paraId="060CD595"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07AF9110"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Rafael Monge</w:t>
            </w:r>
          </w:p>
        </w:tc>
        <w:tc>
          <w:tcPr>
            <w:tcW w:w="5578" w:type="dxa"/>
            <w:tcBorders>
              <w:top w:val="single" w:sz="4" w:space="0" w:color="000000"/>
              <w:left w:val="single" w:sz="4" w:space="0" w:color="000000"/>
              <w:bottom w:val="single" w:sz="4" w:space="0" w:color="000000"/>
              <w:right w:val="single" w:sz="4" w:space="0" w:color="000000"/>
            </w:tcBorders>
            <w:vAlign w:val="center"/>
          </w:tcPr>
          <w:p w14:paraId="755CD964"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Ministerio de Ambiente y Energía</w:t>
            </w:r>
          </w:p>
        </w:tc>
      </w:tr>
      <w:tr w:rsidR="00C32AEA" w14:paraId="2B96E819"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356A592C"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Valeria Rossi</w:t>
            </w:r>
          </w:p>
        </w:tc>
        <w:tc>
          <w:tcPr>
            <w:tcW w:w="5578" w:type="dxa"/>
            <w:tcBorders>
              <w:top w:val="single" w:sz="4" w:space="0" w:color="000000"/>
              <w:left w:val="single" w:sz="4" w:space="0" w:color="000000"/>
              <w:bottom w:val="single" w:sz="4" w:space="0" w:color="000000"/>
              <w:right w:val="single" w:sz="4" w:space="0" w:color="000000"/>
            </w:tcBorders>
            <w:vAlign w:val="center"/>
          </w:tcPr>
          <w:p w14:paraId="4BEBAE9F"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Naciones Unidas</w:t>
            </w:r>
          </w:p>
        </w:tc>
      </w:tr>
      <w:tr w:rsidR="00C32AEA" w14:paraId="27C0C9C7"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5752D4DB"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Fanny Sequeira</w:t>
            </w:r>
          </w:p>
        </w:tc>
        <w:tc>
          <w:tcPr>
            <w:tcW w:w="5578" w:type="dxa"/>
            <w:tcBorders>
              <w:top w:val="single" w:sz="4" w:space="0" w:color="000000"/>
              <w:left w:val="single" w:sz="4" w:space="0" w:color="000000"/>
              <w:bottom w:val="single" w:sz="4" w:space="0" w:color="000000"/>
              <w:right w:val="single" w:sz="4" w:space="0" w:color="000000"/>
            </w:tcBorders>
            <w:vAlign w:val="center"/>
          </w:tcPr>
          <w:p w14:paraId="1FBCC43B"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Representante sector Sindicatos</w:t>
            </w:r>
          </w:p>
        </w:tc>
      </w:tr>
      <w:tr w:rsidR="00C32AEA" w14:paraId="565B6B8D"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2A098F91"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Stephanie Cisneros</w:t>
            </w:r>
          </w:p>
        </w:tc>
        <w:tc>
          <w:tcPr>
            <w:tcW w:w="5578" w:type="dxa"/>
            <w:tcBorders>
              <w:top w:val="single" w:sz="4" w:space="0" w:color="000000"/>
              <w:left w:val="single" w:sz="4" w:space="0" w:color="000000"/>
              <w:bottom w:val="single" w:sz="4" w:space="0" w:color="000000"/>
              <w:right w:val="single" w:sz="4" w:space="0" w:color="000000"/>
            </w:tcBorders>
            <w:vAlign w:val="center"/>
          </w:tcPr>
          <w:p w14:paraId="4BD570F6"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Ministerio de Desarrollo Humano e Inclusión Social</w:t>
            </w:r>
          </w:p>
        </w:tc>
      </w:tr>
      <w:tr w:rsidR="00C32AEA" w14:paraId="3A90D365"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0C39E66E"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Michelle Chinchilla</w:t>
            </w:r>
          </w:p>
        </w:tc>
        <w:tc>
          <w:tcPr>
            <w:tcW w:w="5578" w:type="dxa"/>
            <w:tcBorders>
              <w:top w:val="single" w:sz="4" w:space="0" w:color="000000"/>
              <w:left w:val="single" w:sz="4" w:space="0" w:color="000000"/>
              <w:bottom w:val="single" w:sz="4" w:space="0" w:color="000000"/>
              <w:right w:val="single" w:sz="4" w:space="0" w:color="000000"/>
            </w:tcBorders>
            <w:vAlign w:val="center"/>
          </w:tcPr>
          <w:p w14:paraId="2449B426"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Asamblea Legislativa</w:t>
            </w:r>
          </w:p>
        </w:tc>
      </w:tr>
      <w:tr w:rsidR="00C32AEA" w14:paraId="1BD7B562"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610AAF5E"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Laura Villalobos</w:t>
            </w:r>
          </w:p>
        </w:tc>
        <w:tc>
          <w:tcPr>
            <w:tcW w:w="5578" w:type="dxa"/>
            <w:tcBorders>
              <w:top w:val="single" w:sz="4" w:space="0" w:color="000000"/>
              <w:left w:val="single" w:sz="4" w:space="0" w:color="000000"/>
              <w:bottom w:val="single" w:sz="4" w:space="0" w:color="000000"/>
              <w:right w:val="single" w:sz="4" w:space="0" w:color="000000"/>
            </w:tcBorders>
            <w:vAlign w:val="center"/>
          </w:tcPr>
          <w:p w14:paraId="71F695A4"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Organizaciones de Sociedad Civil</w:t>
            </w:r>
          </w:p>
        </w:tc>
      </w:tr>
      <w:tr w:rsidR="00C32AEA" w14:paraId="5020EF05"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3D562D5E"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Verónica Naranjo</w:t>
            </w:r>
          </w:p>
        </w:tc>
        <w:tc>
          <w:tcPr>
            <w:tcW w:w="5578" w:type="dxa"/>
            <w:tcBorders>
              <w:top w:val="single" w:sz="4" w:space="0" w:color="000000"/>
              <w:left w:val="single" w:sz="4" w:space="0" w:color="000000"/>
              <w:bottom w:val="single" w:sz="4" w:space="0" w:color="000000"/>
              <w:right w:val="single" w:sz="4" w:space="0" w:color="000000"/>
            </w:tcBorders>
            <w:vAlign w:val="center"/>
          </w:tcPr>
          <w:p w14:paraId="2E1754E7"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Organizaciones de Sociedad Civil</w:t>
            </w:r>
          </w:p>
        </w:tc>
      </w:tr>
      <w:tr w:rsidR="00C32AEA" w14:paraId="13BA73EC"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1A7E6923"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lastRenderedPageBreak/>
              <w:t>Laura Fernández</w:t>
            </w:r>
          </w:p>
        </w:tc>
        <w:tc>
          <w:tcPr>
            <w:tcW w:w="5578" w:type="dxa"/>
            <w:tcBorders>
              <w:top w:val="single" w:sz="4" w:space="0" w:color="000000"/>
              <w:left w:val="single" w:sz="4" w:space="0" w:color="000000"/>
              <w:bottom w:val="single" w:sz="4" w:space="0" w:color="000000"/>
              <w:right w:val="single" w:sz="4" w:space="0" w:color="000000"/>
            </w:tcBorders>
            <w:vAlign w:val="center"/>
          </w:tcPr>
          <w:p w14:paraId="7E9420C7"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Ministerio de Planificación Nacional y Política E.</w:t>
            </w:r>
          </w:p>
        </w:tc>
      </w:tr>
      <w:tr w:rsidR="00C32AEA" w14:paraId="502877DD"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72FDE180"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José Pablo Céspedes</w:t>
            </w:r>
          </w:p>
        </w:tc>
        <w:tc>
          <w:tcPr>
            <w:tcW w:w="5578" w:type="dxa"/>
            <w:tcBorders>
              <w:top w:val="single" w:sz="4" w:space="0" w:color="000000"/>
              <w:left w:val="single" w:sz="4" w:space="0" w:color="000000"/>
              <w:bottom w:val="single" w:sz="4" w:space="0" w:color="000000"/>
              <w:right w:val="single" w:sz="4" w:space="0" w:color="000000"/>
            </w:tcBorders>
            <w:vAlign w:val="center"/>
          </w:tcPr>
          <w:p w14:paraId="10C0D141"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Ministerio de Planificación Nacional y Política E.</w:t>
            </w:r>
          </w:p>
        </w:tc>
      </w:tr>
      <w:tr w:rsidR="00C32AEA" w14:paraId="7FF9CFCC"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3B8B3D8A"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Andrés Quesada</w:t>
            </w:r>
          </w:p>
        </w:tc>
        <w:tc>
          <w:tcPr>
            <w:tcW w:w="5578" w:type="dxa"/>
            <w:tcBorders>
              <w:top w:val="single" w:sz="4" w:space="0" w:color="000000"/>
              <w:left w:val="single" w:sz="4" w:space="0" w:color="000000"/>
              <w:bottom w:val="single" w:sz="4" w:space="0" w:color="000000"/>
              <w:right w:val="single" w:sz="4" w:space="0" w:color="000000"/>
            </w:tcBorders>
            <w:vAlign w:val="center"/>
          </w:tcPr>
          <w:p w14:paraId="67C4B252"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Ministerio de Planificación Nacional y Política E.</w:t>
            </w:r>
          </w:p>
        </w:tc>
      </w:tr>
      <w:tr w:rsidR="00C32AEA" w14:paraId="660EFD7E"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2DA5C769"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Susana Torres</w:t>
            </w:r>
          </w:p>
        </w:tc>
        <w:tc>
          <w:tcPr>
            <w:tcW w:w="5578" w:type="dxa"/>
            <w:tcBorders>
              <w:top w:val="single" w:sz="4" w:space="0" w:color="000000"/>
              <w:left w:val="single" w:sz="4" w:space="0" w:color="000000"/>
              <w:bottom w:val="single" w:sz="4" w:space="0" w:color="000000"/>
              <w:right w:val="single" w:sz="4" w:space="0" w:color="000000"/>
            </w:tcBorders>
            <w:vAlign w:val="center"/>
          </w:tcPr>
          <w:p w14:paraId="4BDFDC30"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Ministerio de Planificación Nacional y Política E.</w:t>
            </w:r>
          </w:p>
        </w:tc>
      </w:tr>
      <w:tr w:rsidR="00C32AEA" w14:paraId="3AEA88D1" w14:textId="77777777">
        <w:tc>
          <w:tcPr>
            <w:tcW w:w="3259" w:type="dxa"/>
            <w:tcBorders>
              <w:top w:val="single" w:sz="4" w:space="0" w:color="000000"/>
              <w:left w:val="single" w:sz="4" w:space="0" w:color="000000"/>
              <w:bottom w:val="single" w:sz="4" w:space="0" w:color="000000"/>
              <w:right w:val="single" w:sz="4" w:space="0" w:color="000000"/>
            </w:tcBorders>
            <w:vAlign w:val="center"/>
          </w:tcPr>
          <w:p w14:paraId="681FC5BB"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Carlos von Marschall</w:t>
            </w:r>
          </w:p>
        </w:tc>
        <w:tc>
          <w:tcPr>
            <w:tcW w:w="5578" w:type="dxa"/>
            <w:tcBorders>
              <w:top w:val="single" w:sz="4" w:space="0" w:color="000000"/>
              <w:left w:val="single" w:sz="4" w:space="0" w:color="000000"/>
              <w:bottom w:val="single" w:sz="4" w:space="0" w:color="000000"/>
              <w:right w:val="single" w:sz="4" w:space="0" w:color="000000"/>
            </w:tcBorders>
            <w:vAlign w:val="center"/>
          </w:tcPr>
          <w:p w14:paraId="25F1738C" w14:textId="77777777" w:rsidR="00C32AEA" w:rsidRDefault="00C502EA">
            <w:pPr>
              <w:widowControl w:val="0"/>
              <w:spacing w:before="60" w:after="60"/>
              <w:jc w:val="center"/>
              <w:rPr>
                <w:rFonts w:ascii="Century Gothic" w:eastAsia="Century Gothic" w:hAnsi="Century Gothic" w:cs="Century Gothic"/>
                <w:color w:val="000000"/>
              </w:rPr>
            </w:pPr>
            <w:r>
              <w:rPr>
                <w:rFonts w:ascii="Century Gothic" w:eastAsia="Century Gothic" w:hAnsi="Century Gothic" w:cs="Century Gothic"/>
                <w:color w:val="000000"/>
              </w:rPr>
              <w:t>Ministerio de Planificación Nacional y Política E.</w:t>
            </w:r>
          </w:p>
        </w:tc>
      </w:tr>
    </w:tbl>
    <w:p w14:paraId="528F944A" w14:textId="77777777" w:rsidR="00C32AEA" w:rsidRDefault="00C32AEA">
      <w:pPr>
        <w:spacing w:after="142" w:line="288" w:lineRule="auto"/>
        <w:rPr>
          <w:rFonts w:ascii="Arial" w:eastAsia="Arial" w:hAnsi="Arial" w:cs="Arial"/>
          <w:b/>
          <w:color w:val="000000"/>
        </w:rPr>
      </w:pPr>
    </w:p>
    <w:p w14:paraId="6938B6F8" w14:textId="77777777" w:rsidR="00C32AEA" w:rsidRDefault="00C502EA">
      <w:pPr>
        <w:spacing w:after="142" w:line="288" w:lineRule="auto"/>
        <w:jc w:val="both"/>
      </w:pPr>
      <w:r>
        <w:rPr>
          <w:rFonts w:ascii="Arial" w:eastAsia="Arial" w:hAnsi="Arial" w:cs="Arial"/>
          <w:b/>
          <w:color w:val="000000"/>
        </w:rPr>
        <w:t>Objetivo:</w:t>
      </w:r>
    </w:p>
    <w:p w14:paraId="30CFCAFA" w14:textId="56DD0FFC" w:rsidR="00361FD7" w:rsidRPr="00361FD7" w:rsidRDefault="00361FD7">
      <w:pPr>
        <w:spacing w:after="142" w:line="288" w:lineRule="auto"/>
        <w:jc w:val="both"/>
        <w:rPr>
          <w:rFonts w:ascii="Arial" w:eastAsia="Arial" w:hAnsi="Arial" w:cs="Arial"/>
          <w:b/>
          <w:color w:val="000000"/>
        </w:rPr>
      </w:pPr>
      <w:r w:rsidRPr="00361FD7">
        <w:rPr>
          <w:rFonts w:ascii="Arial" w:eastAsia="Arial" w:hAnsi="Arial" w:cs="Arial"/>
          <w:b/>
          <w:color w:val="000000"/>
        </w:rPr>
        <w:t>Retomar el trabajo del Comité Consultivo en la nueva administración analizando las recomendaciones brindadas por el grupo, y revisar la agenda para el Foro Nacional de Alto Nivel de los Objetivos de Desarrollo Sostenible.</w:t>
      </w:r>
    </w:p>
    <w:p w14:paraId="34E5B14C" w14:textId="77777777" w:rsidR="00C32AEA" w:rsidRDefault="00C502EA">
      <w:pPr>
        <w:spacing w:after="142" w:line="288" w:lineRule="auto"/>
        <w:jc w:val="both"/>
        <w:rPr>
          <w:b/>
          <w:bCs/>
        </w:rPr>
      </w:pPr>
      <w:r>
        <w:rPr>
          <w:rFonts w:ascii="Arial" w:eastAsia="Arial" w:hAnsi="Arial" w:cs="Arial"/>
          <w:b/>
          <w:bCs/>
          <w:color w:val="000000"/>
        </w:rPr>
        <w:t>ASUNTOS TRATADOS:</w:t>
      </w:r>
    </w:p>
    <w:p w14:paraId="6ACF85CD" w14:textId="77777777" w:rsidR="00C32AEA" w:rsidRDefault="00C502EA">
      <w:pPr>
        <w:spacing w:after="142" w:line="288" w:lineRule="auto"/>
        <w:jc w:val="both"/>
      </w:pPr>
      <w:r>
        <w:rPr>
          <w:rFonts w:ascii="Arial" w:eastAsia="Arial" w:hAnsi="Arial" w:cs="Arial"/>
          <w:color w:val="000000"/>
        </w:rPr>
        <w:t>- Se da inicio de la sesión con las palabras de bienvenida de la señora Ministra Laura Fernández Delgado (Ministerio de Planificación Nacional y Política Económica).</w:t>
      </w:r>
    </w:p>
    <w:p w14:paraId="364CF778" w14:textId="57070302" w:rsidR="00C32AEA" w:rsidRDefault="00C502EA">
      <w:pPr>
        <w:spacing w:after="142" w:line="288" w:lineRule="auto"/>
        <w:jc w:val="both"/>
      </w:pPr>
      <w:r>
        <w:rPr>
          <w:rFonts w:ascii="Arial" w:eastAsia="Arial" w:hAnsi="Arial" w:cs="Arial"/>
          <w:color w:val="000000"/>
        </w:rPr>
        <w:t>- Continuando con la presentación de cada uno de los participantes del</w:t>
      </w:r>
      <w:r w:rsidR="00012C84">
        <w:rPr>
          <w:rFonts w:ascii="Arial" w:eastAsia="Arial" w:hAnsi="Arial" w:cs="Arial"/>
          <w:color w:val="000000"/>
        </w:rPr>
        <w:t xml:space="preserve"> </w:t>
      </w:r>
      <w:r>
        <w:rPr>
          <w:rFonts w:ascii="Arial" w:eastAsia="Arial" w:hAnsi="Arial" w:cs="Arial"/>
          <w:color w:val="000000"/>
        </w:rPr>
        <w:t>Comité Consultivo de Alto Nivel.</w:t>
      </w:r>
    </w:p>
    <w:p w14:paraId="41BE82F2" w14:textId="7DC79CFB" w:rsidR="00C32AEA" w:rsidRDefault="00C502EA">
      <w:pPr>
        <w:spacing w:after="142" w:line="288" w:lineRule="auto"/>
        <w:jc w:val="both"/>
      </w:pPr>
      <w:r>
        <w:rPr>
          <w:rFonts w:ascii="Arial" w:eastAsia="Arial" w:hAnsi="Arial" w:cs="Arial"/>
          <w:color w:val="000000"/>
        </w:rPr>
        <w:t>- Liderando la sesión por el señor Jose Pablo C</w:t>
      </w:r>
      <w:r w:rsidR="00012C84">
        <w:rPr>
          <w:rFonts w:ascii="Arial" w:eastAsia="Arial" w:hAnsi="Arial" w:cs="Arial"/>
          <w:color w:val="000000"/>
        </w:rPr>
        <w:t>é</w:t>
      </w:r>
      <w:r>
        <w:rPr>
          <w:rFonts w:ascii="Arial" w:eastAsia="Arial" w:hAnsi="Arial" w:cs="Arial"/>
          <w:color w:val="000000"/>
        </w:rPr>
        <w:t>spedes (Presentación en Powert Point, Adjunta), se hace la mención de varios puntos de importancia en especial el punto número 4. Foro Nacional de los ODS:</w:t>
      </w:r>
    </w:p>
    <w:p w14:paraId="44B25B46" w14:textId="77777777" w:rsidR="00C32AEA" w:rsidRDefault="00C502EA">
      <w:pPr>
        <w:spacing w:after="142" w:line="288" w:lineRule="auto"/>
        <w:jc w:val="both"/>
      </w:pPr>
      <w:r>
        <w:rPr>
          <w:rFonts w:ascii="Arial" w:eastAsia="Arial" w:hAnsi="Arial" w:cs="Arial"/>
          <w:b/>
          <w:bCs/>
          <w:color w:val="000000"/>
        </w:rPr>
        <w:t>4.2</w:t>
      </w:r>
      <w:r>
        <w:rPr>
          <w:rFonts w:ascii="Arial" w:eastAsia="Arial" w:hAnsi="Arial" w:cs="Arial"/>
          <w:color w:val="000000"/>
        </w:rPr>
        <w:t xml:space="preserve"> Posibles actividades del foro</w:t>
      </w:r>
    </w:p>
    <w:p w14:paraId="096472B6" w14:textId="0BFA479D" w:rsidR="00C32AEA" w:rsidRDefault="00C502EA">
      <w:pPr>
        <w:spacing w:after="142" w:line="288" w:lineRule="auto"/>
        <w:jc w:val="both"/>
      </w:pPr>
      <w:r>
        <w:rPr>
          <w:rFonts w:ascii="Arial" w:eastAsia="Arial" w:hAnsi="Arial" w:cs="Arial"/>
          <w:b/>
          <w:bCs/>
          <w:color w:val="000000"/>
        </w:rPr>
        <w:t xml:space="preserve">4.2.1 </w:t>
      </w:r>
      <w:r>
        <w:rPr>
          <w:rFonts w:ascii="Arial" w:eastAsia="Arial" w:hAnsi="Arial" w:cs="Arial"/>
          <w:color w:val="000000"/>
        </w:rPr>
        <w:t>Acto conmemoración de Pacto Global: Se hace mención de fecha tentativa para la actividad</w:t>
      </w:r>
      <w:r w:rsidR="00012C84">
        <w:rPr>
          <w:rFonts w:ascii="Arial" w:eastAsia="Arial" w:hAnsi="Arial" w:cs="Arial"/>
          <w:color w:val="000000"/>
        </w:rPr>
        <w:t xml:space="preserve"> </w:t>
      </w:r>
      <w:r>
        <w:rPr>
          <w:rFonts w:ascii="Arial" w:eastAsia="Arial" w:hAnsi="Arial" w:cs="Arial"/>
          <w:color w:val="000000"/>
        </w:rPr>
        <w:t xml:space="preserve">(Comité Consultivo de Alto Nivel) jueves 29 de setiembre del 2022, </w:t>
      </w:r>
      <w:r w:rsidR="00012C84">
        <w:rPr>
          <w:rFonts w:ascii="Arial" w:eastAsia="Arial" w:hAnsi="Arial" w:cs="Arial"/>
          <w:color w:val="000000"/>
        </w:rPr>
        <w:t>algunos lugares</w:t>
      </w:r>
      <w:r>
        <w:rPr>
          <w:rFonts w:ascii="Arial" w:eastAsia="Arial" w:hAnsi="Arial" w:cs="Arial"/>
          <w:color w:val="000000"/>
        </w:rPr>
        <w:t xml:space="preserve"> de referencia para la realización del acto</w:t>
      </w:r>
      <w:r w:rsidR="00012C84">
        <w:rPr>
          <w:rFonts w:ascii="Arial" w:eastAsia="Arial" w:hAnsi="Arial" w:cs="Arial"/>
          <w:color w:val="000000"/>
        </w:rPr>
        <w:t xml:space="preserve"> </w:t>
      </w:r>
      <w:r>
        <w:rPr>
          <w:rFonts w:ascii="Arial" w:eastAsia="Arial" w:hAnsi="Arial" w:cs="Arial"/>
          <w:color w:val="000000"/>
        </w:rPr>
        <w:t xml:space="preserve">(Parque de la Libertad-Antigua Aduana, a </w:t>
      </w:r>
      <w:r w:rsidR="00012C84">
        <w:rPr>
          <w:rFonts w:ascii="Arial" w:eastAsia="Arial" w:hAnsi="Arial" w:cs="Arial"/>
          <w:color w:val="000000"/>
        </w:rPr>
        <w:t>C</w:t>
      </w:r>
      <w:r>
        <w:rPr>
          <w:rFonts w:ascii="Arial" w:eastAsia="Arial" w:hAnsi="Arial" w:cs="Arial"/>
          <w:color w:val="000000"/>
        </w:rPr>
        <w:t xml:space="preserve">asa del </w:t>
      </w:r>
      <w:r w:rsidR="00012C84">
        <w:rPr>
          <w:rFonts w:ascii="Arial" w:eastAsia="Arial" w:hAnsi="Arial" w:cs="Arial"/>
          <w:color w:val="000000"/>
        </w:rPr>
        <w:t>C</w:t>
      </w:r>
      <w:r>
        <w:rPr>
          <w:rFonts w:ascii="Arial" w:eastAsia="Arial" w:hAnsi="Arial" w:cs="Arial"/>
          <w:color w:val="000000"/>
        </w:rPr>
        <w:t xml:space="preserve">uño, o en el del TSE, también en CONARE en el </w:t>
      </w:r>
      <w:r w:rsidR="00012C84">
        <w:rPr>
          <w:rFonts w:ascii="Arial" w:eastAsia="Arial" w:hAnsi="Arial" w:cs="Arial"/>
          <w:color w:val="000000"/>
        </w:rPr>
        <w:t>Franklin</w:t>
      </w:r>
      <w:r>
        <w:rPr>
          <w:rFonts w:ascii="Arial" w:eastAsia="Arial" w:hAnsi="Arial" w:cs="Arial"/>
          <w:color w:val="000000"/>
        </w:rPr>
        <w:t xml:space="preserve"> </w:t>
      </w:r>
      <w:r w:rsidR="00012C84">
        <w:rPr>
          <w:rFonts w:ascii="Arial" w:eastAsia="Arial" w:hAnsi="Arial" w:cs="Arial"/>
          <w:color w:val="000000"/>
        </w:rPr>
        <w:t>Chang, entre</w:t>
      </w:r>
      <w:r>
        <w:rPr>
          <w:rFonts w:ascii="Arial" w:eastAsia="Arial" w:hAnsi="Arial" w:cs="Arial"/>
          <w:color w:val="000000"/>
        </w:rPr>
        <w:t xml:space="preserve"> otros).</w:t>
      </w:r>
    </w:p>
    <w:p w14:paraId="6D916145" w14:textId="31804F39" w:rsidR="00C32AEA" w:rsidRDefault="00C502EA">
      <w:pPr>
        <w:spacing w:after="142" w:line="288" w:lineRule="auto"/>
        <w:jc w:val="both"/>
      </w:pPr>
      <w:r>
        <w:rPr>
          <w:rFonts w:ascii="Arial" w:eastAsia="Arial" w:hAnsi="Arial" w:cs="Arial"/>
          <w:b/>
          <w:bCs/>
          <w:color w:val="000000"/>
        </w:rPr>
        <w:t>4.2.2</w:t>
      </w:r>
      <w:r>
        <w:rPr>
          <w:rFonts w:ascii="Arial" w:eastAsia="Arial" w:hAnsi="Arial" w:cs="Arial"/>
          <w:color w:val="000000"/>
        </w:rPr>
        <w:t xml:space="preserve"> </w:t>
      </w:r>
      <w:r>
        <w:rPr>
          <w:rFonts w:ascii="Arial" w:hAnsi="Arial"/>
          <w:color w:val="000000"/>
        </w:rPr>
        <w:t>Territorialización / localización de ODS:</w:t>
      </w:r>
      <w:r w:rsidR="00012C84">
        <w:rPr>
          <w:rFonts w:ascii="Arial" w:hAnsi="Arial"/>
          <w:color w:val="000000"/>
        </w:rPr>
        <w:t xml:space="preserve"> </w:t>
      </w:r>
      <w:r>
        <w:rPr>
          <w:rFonts w:ascii="Arial" w:hAnsi="Arial"/>
          <w:color w:val="000000"/>
        </w:rPr>
        <w:t>Se hace mención de poder tocar puertas a las municipalidades</w:t>
      </w:r>
      <w:r w:rsidR="00012C84">
        <w:rPr>
          <w:rFonts w:ascii="Arial" w:hAnsi="Arial"/>
          <w:color w:val="000000"/>
        </w:rPr>
        <w:t xml:space="preserve"> </w:t>
      </w:r>
      <w:r>
        <w:rPr>
          <w:rFonts w:ascii="Arial" w:hAnsi="Arial"/>
          <w:color w:val="000000"/>
        </w:rPr>
        <w:t>(</w:t>
      </w:r>
      <w:r w:rsidR="00012C84">
        <w:rPr>
          <w:rFonts w:ascii="Arial" w:hAnsi="Arial"/>
          <w:color w:val="000000"/>
        </w:rPr>
        <w:t xml:space="preserve">Sarchí, </w:t>
      </w:r>
      <w:r>
        <w:rPr>
          <w:rFonts w:ascii="Arial" w:hAnsi="Arial"/>
          <w:color w:val="000000"/>
        </w:rPr>
        <w:t>Goicochea</w:t>
      </w:r>
      <w:r w:rsidR="00012C84">
        <w:rPr>
          <w:rFonts w:ascii="Arial" w:hAnsi="Arial"/>
          <w:color w:val="000000"/>
        </w:rPr>
        <w:t xml:space="preserve">, Belén, </w:t>
      </w:r>
      <w:r>
        <w:rPr>
          <w:rFonts w:ascii="Arial" w:hAnsi="Arial"/>
          <w:color w:val="000000"/>
        </w:rPr>
        <w:t xml:space="preserve">Puriscal) que </w:t>
      </w:r>
      <w:r w:rsidR="00012C84">
        <w:rPr>
          <w:rFonts w:ascii="Arial" w:hAnsi="Arial"/>
          <w:color w:val="000000"/>
        </w:rPr>
        <w:t>están</w:t>
      </w:r>
      <w:r>
        <w:rPr>
          <w:rFonts w:ascii="Arial" w:hAnsi="Arial"/>
          <w:color w:val="000000"/>
        </w:rPr>
        <w:t xml:space="preserve"> trabajando en informes locales (Ariana</w:t>
      </w:r>
      <w:r w:rsidR="00012C84">
        <w:rPr>
          <w:rFonts w:ascii="Arial" w:hAnsi="Arial"/>
          <w:color w:val="000000"/>
        </w:rPr>
        <w:t xml:space="preserve"> Rodríguez</w:t>
      </w:r>
      <w:r>
        <w:rPr>
          <w:rFonts w:ascii="Arial" w:hAnsi="Arial"/>
          <w:color w:val="000000"/>
        </w:rPr>
        <w:t>).</w:t>
      </w:r>
    </w:p>
    <w:p w14:paraId="7D4D73E5" w14:textId="3A2A5AD3" w:rsidR="00C32AEA" w:rsidRDefault="00C502EA">
      <w:pPr>
        <w:spacing w:after="142" w:line="288" w:lineRule="auto"/>
        <w:jc w:val="both"/>
        <w:rPr>
          <w:rFonts w:ascii="Arial" w:eastAsia="Arial" w:hAnsi="Arial" w:cs="Arial"/>
          <w:color w:val="000000"/>
        </w:rPr>
      </w:pPr>
      <w:r>
        <w:rPr>
          <w:rFonts w:ascii="Arial" w:eastAsia="Arial" w:hAnsi="Arial" w:cs="Arial"/>
          <w:color w:val="000000"/>
        </w:rPr>
        <w:t xml:space="preserve">Doña Eugenia Aguirre comenta que ellos están en la disposición de participar en el </w:t>
      </w:r>
      <w:r w:rsidR="00012C84">
        <w:rPr>
          <w:rFonts w:ascii="Arial" w:eastAsia="Arial" w:hAnsi="Arial" w:cs="Arial"/>
          <w:color w:val="000000"/>
        </w:rPr>
        <w:t>F</w:t>
      </w:r>
      <w:r>
        <w:rPr>
          <w:rFonts w:ascii="Arial" w:eastAsia="Arial" w:hAnsi="Arial" w:cs="Arial"/>
          <w:color w:val="000000"/>
        </w:rPr>
        <w:t xml:space="preserve">oro </w:t>
      </w:r>
      <w:r w:rsidR="00012C84">
        <w:rPr>
          <w:rFonts w:ascii="Arial" w:eastAsia="Arial" w:hAnsi="Arial" w:cs="Arial"/>
          <w:color w:val="000000"/>
        </w:rPr>
        <w:t>N</w:t>
      </w:r>
      <w:r>
        <w:rPr>
          <w:rFonts w:ascii="Arial" w:eastAsia="Arial" w:hAnsi="Arial" w:cs="Arial"/>
          <w:color w:val="000000"/>
        </w:rPr>
        <w:t xml:space="preserve">acional de los ODS. </w:t>
      </w:r>
    </w:p>
    <w:p w14:paraId="1F6424AF" w14:textId="0D1EDA99" w:rsidR="00C32AEA" w:rsidRDefault="00012C84">
      <w:pPr>
        <w:spacing w:after="142" w:line="288" w:lineRule="auto"/>
        <w:jc w:val="both"/>
      </w:pPr>
      <w:r>
        <w:rPr>
          <w:rFonts w:ascii="Arial" w:hAnsi="Arial"/>
          <w:color w:val="000000"/>
        </w:rPr>
        <w:t>Abordar</w:t>
      </w:r>
      <w:r w:rsidR="00C502EA">
        <w:rPr>
          <w:rFonts w:ascii="Arial" w:hAnsi="Arial"/>
          <w:color w:val="000000"/>
        </w:rPr>
        <w:t xml:space="preserve"> por la variabilidad las ODS de Sectores Sociales no estatales o </w:t>
      </w:r>
      <w:r>
        <w:rPr>
          <w:rFonts w:ascii="Arial" w:hAnsi="Arial"/>
          <w:color w:val="000000"/>
        </w:rPr>
        <w:t>académicas</w:t>
      </w:r>
      <w:r w:rsidR="00C502EA">
        <w:rPr>
          <w:rFonts w:ascii="Arial" w:hAnsi="Arial"/>
          <w:color w:val="000000"/>
        </w:rPr>
        <w:t>.</w:t>
      </w:r>
    </w:p>
    <w:p w14:paraId="5FE0173A" w14:textId="7959EBE8" w:rsidR="00C32AEA" w:rsidRDefault="00C502EA">
      <w:pPr>
        <w:spacing w:after="142" w:line="288" w:lineRule="auto"/>
        <w:jc w:val="both"/>
      </w:pPr>
      <w:r>
        <w:rPr>
          <w:rFonts w:ascii="Arial" w:hAnsi="Arial"/>
          <w:color w:val="000000"/>
        </w:rPr>
        <w:t xml:space="preserve">Generar alianzas y potenciar todas las organizaciones con empresas privadas, </w:t>
      </w:r>
      <w:r w:rsidR="00012C84">
        <w:rPr>
          <w:rFonts w:ascii="Arial" w:hAnsi="Arial"/>
          <w:color w:val="000000"/>
        </w:rPr>
        <w:t>diálogos</w:t>
      </w:r>
      <w:r>
        <w:rPr>
          <w:rFonts w:ascii="Arial" w:hAnsi="Arial"/>
          <w:color w:val="000000"/>
        </w:rPr>
        <w:t xml:space="preserve"> ODS.</w:t>
      </w:r>
    </w:p>
    <w:p w14:paraId="32E7FB1D" w14:textId="77777777" w:rsidR="00C32AEA" w:rsidRDefault="00C502EA">
      <w:pPr>
        <w:spacing w:after="142" w:line="288" w:lineRule="auto"/>
        <w:jc w:val="both"/>
      </w:pPr>
      <w:r>
        <w:rPr>
          <w:rFonts w:ascii="Arial" w:hAnsi="Arial"/>
          <w:color w:val="000000"/>
        </w:rPr>
        <w:lastRenderedPageBreak/>
        <w:t>Preparar Fichas informativas de todas las organizaciones o participantes para una mejora en la plataforma.</w:t>
      </w:r>
    </w:p>
    <w:p w14:paraId="089968B9" w14:textId="09BC0D75" w:rsidR="00C32AEA" w:rsidRDefault="00C502EA">
      <w:pPr>
        <w:spacing w:after="142" w:line="288" w:lineRule="auto"/>
        <w:jc w:val="both"/>
      </w:pPr>
      <w:r>
        <w:rPr>
          <w:rFonts w:ascii="Arial" w:hAnsi="Arial"/>
          <w:b/>
          <w:bCs/>
          <w:color w:val="000000"/>
        </w:rPr>
        <w:t>4.2.3</w:t>
      </w:r>
      <w:r>
        <w:rPr>
          <w:rFonts w:ascii="Arial" w:hAnsi="Arial"/>
          <w:color w:val="000000"/>
        </w:rPr>
        <w:t xml:space="preserve"> Seguimiento y evaluación de los ODS: </w:t>
      </w:r>
      <w:r>
        <w:rPr>
          <w:rFonts w:ascii="Arial" w:eastAsia="Arial" w:hAnsi="Arial" w:cs="Arial"/>
          <w:b/>
          <w:color w:val="000000"/>
        </w:rPr>
        <w:t xml:space="preserve">Exposición del documento de Memoria del Comité Consultivo de Alto Nivel 2018-2022: </w:t>
      </w:r>
      <w:r>
        <w:rPr>
          <w:rFonts w:ascii="Arial" w:eastAsia="Arial" w:hAnsi="Arial" w:cs="Arial"/>
          <w:color w:val="000000"/>
        </w:rPr>
        <w:t>La señora Ariana Rodríguez y doña Olga Sauma mencionan principales puntos como: relanzamiento del pacto nacional – estructura de gobernanza, metas nacionales – Plan Nacional de Desarrollo y de Inversiones Públicas, Informe Nacional Voluntario 2023, Agenda de localización de los ODS, y estrategia de financiamiento para el desarrollo.</w:t>
      </w:r>
    </w:p>
    <w:p w14:paraId="005324E1" w14:textId="21683940" w:rsidR="00C32AEA" w:rsidRDefault="00C502EA">
      <w:pPr>
        <w:spacing w:after="142" w:line="288" w:lineRule="auto"/>
        <w:jc w:val="both"/>
      </w:pPr>
      <w:r>
        <w:rPr>
          <w:rFonts w:ascii="Arial" w:eastAsia="Arial" w:hAnsi="Arial" w:cs="Arial"/>
          <w:color w:val="000000"/>
        </w:rPr>
        <w:t xml:space="preserve">A nivel de recomendaciones generales doña Olga Sauma expone: Consolidar el compromiso de la Agenda 2030 desde el SNP y fortalecer la relación entre los diferentes poderes del Estado (tratar de articular y coordinar todas las intervenciones públicas que pueden estar vinculadas con ODS), </w:t>
      </w:r>
      <w:r w:rsidR="00012C84">
        <w:rPr>
          <w:rFonts w:ascii="Arial" w:eastAsia="Arial" w:hAnsi="Arial" w:cs="Arial"/>
          <w:color w:val="000000"/>
        </w:rPr>
        <w:t>además</w:t>
      </w:r>
      <w:r>
        <w:rPr>
          <w:rFonts w:ascii="Arial" w:eastAsia="Arial" w:hAnsi="Arial" w:cs="Arial"/>
          <w:color w:val="000000"/>
        </w:rPr>
        <w:t xml:space="preserve"> analizar el funcionamiento de la estructura de gobernanza y activar órganos que están desactivados.</w:t>
      </w:r>
    </w:p>
    <w:p w14:paraId="10BA6A89" w14:textId="77777777" w:rsidR="00C32AEA" w:rsidRDefault="00C502EA">
      <w:pPr>
        <w:spacing w:after="142" w:line="288" w:lineRule="auto"/>
        <w:jc w:val="both"/>
      </w:pPr>
      <w:r>
        <w:rPr>
          <w:rFonts w:ascii="Arial" w:eastAsia="Arial" w:hAnsi="Arial" w:cs="Arial"/>
          <w:color w:val="000000"/>
        </w:rPr>
        <w:t>Fortalecer el rol asesor de este comité al Consejo Nacional de ODS y mantener los niveles de coordinación estratégica y técnica para facilitar la toma de decisiones y seguimiento de las acciones.</w:t>
      </w:r>
    </w:p>
    <w:p w14:paraId="5A95D659" w14:textId="794924A6" w:rsidR="00C32AEA" w:rsidRDefault="00C502EA">
      <w:pPr>
        <w:spacing w:after="142" w:line="288" w:lineRule="auto"/>
        <w:jc w:val="both"/>
      </w:pPr>
      <w:r>
        <w:rPr>
          <w:rFonts w:ascii="Arial" w:eastAsia="Arial" w:hAnsi="Arial" w:cs="Arial"/>
          <w:color w:val="000000"/>
        </w:rPr>
        <w:t>Establecer una hoja de ruta del Comité, fortaleciendo la participación de las instituciones y organizaciones de la plataforma integrada de seguimiento de los ODS (Mecanismo de Monitoreo), impulsando el financiamiento de los ODS.</w:t>
      </w:r>
    </w:p>
    <w:p w14:paraId="414CEE9A" w14:textId="77777777" w:rsidR="00C32AEA" w:rsidRDefault="00C502EA">
      <w:pPr>
        <w:spacing w:after="142" w:line="288" w:lineRule="auto"/>
        <w:jc w:val="both"/>
      </w:pPr>
      <w:r>
        <w:rPr>
          <w:rFonts w:ascii="Arial" w:eastAsia="Arial" w:hAnsi="Arial" w:cs="Arial"/>
          <w:color w:val="000000"/>
        </w:rPr>
        <w:t>Convocar al Consejo de Alto Nivel los primeros meses de la nueva administración.</w:t>
      </w:r>
    </w:p>
    <w:p w14:paraId="3F6A66EF" w14:textId="640FE3A9" w:rsidR="00C32AEA" w:rsidRDefault="00C502EA">
      <w:pPr>
        <w:spacing w:after="142" w:line="288" w:lineRule="auto"/>
        <w:jc w:val="both"/>
      </w:pPr>
      <w:r>
        <w:rPr>
          <w:rFonts w:ascii="Arial" w:eastAsia="Arial" w:hAnsi="Arial" w:cs="Arial"/>
          <w:color w:val="000000"/>
        </w:rPr>
        <w:t>Por parte de la señora Ariana presenta los compromisos del Comité: Considerar el relanzamiento del Pacto Nacional, apoyar la evaluación de la estructura de gobernanza, fortalecer los procesos de planificación e implementación de cada actor.</w:t>
      </w:r>
      <w:r w:rsidR="00012C84">
        <w:rPr>
          <w:rFonts w:ascii="Arial" w:eastAsia="Arial" w:hAnsi="Arial" w:cs="Arial"/>
          <w:color w:val="000000"/>
        </w:rPr>
        <w:t xml:space="preserve"> </w:t>
      </w:r>
      <w:r>
        <w:rPr>
          <w:rFonts w:ascii="Arial" w:eastAsia="Arial" w:hAnsi="Arial" w:cs="Arial"/>
          <w:color w:val="000000"/>
        </w:rPr>
        <w:t>Construir conjuntamente el INV, revisar la composición interna de cada representación y apoyar al Consejo de Alto Nivel.</w:t>
      </w:r>
    </w:p>
    <w:p w14:paraId="238CAA1A" w14:textId="276B8C0F" w:rsidR="00C32AEA" w:rsidRDefault="00C502EA">
      <w:pPr>
        <w:spacing w:after="142" w:line="288" w:lineRule="auto"/>
        <w:jc w:val="both"/>
      </w:pPr>
      <w:r>
        <w:rPr>
          <w:rFonts w:ascii="Arial" w:eastAsia="Arial" w:hAnsi="Arial" w:cs="Arial"/>
          <w:color w:val="000000"/>
        </w:rPr>
        <w:t>La señora Fanny Sequeira, expresa que ellos como sector sindical han compartido en anteriores sesiones las recomendaciones que ellos nos brindan para el abordaje de la nueva administración. Comenta, que el espacio es clave pero que debemos responder al artículo 7 del Decreto Ejecutivo.</w:t>
      </w:r>
      <w:r w:rsidR="00012C84">
        <w:rPr>
          <w:rFonts w:ascii="Arial" w:eastAsia="Arial" w:hAnsi="Arial" w:cs="Arial"/>
          <w:color w:val="000000"/>
        </w:rPr>
        <w:t xml:space="preserve"> </w:t>
      </w:r>
    </w:p>
    <w:p w14:paraId="66665F1D" w14:textId="77777777" w:rsidR="00C32AEA" w:rsidRDefault="00C502EA">
      <w:pPr>
        <w:spacing w:after="142" w:line="288" w:lineRule="auto"/>
        <w:jc w:val="both"/>
      </w:pPr>
      <w:r>
        <w:rPr>
          <w:rFonts w:ascii="Arial" w:eastAsia="Arial" w:hAnsi="Arial" w:cs="Arial"/>
          <w:color w:val="000000"/>
        </w:rPr>
        <w:t xml:space="preserve">INEC, Mideplan (evaluación), contribución de mecanismos y AED, Katherine comenta que ellos también, </w:t>
      </w:r>
    </w:p>
    <w:p w14:paraId="005BDA2B" w14:textId="77777777" w:rsidR="00C32AEA" w:rsidRDefault="00C32AEA">
      <w:pPr>
        <w:spacing w:after="142" w:line="288" w:lineRule="auto"/>
        <w:jc w:val="both"/>
        <w:rPr>
          <w:rFonts w:ascii="Arial" w:hAnsi="Arial"/>
          <w:b/>
          <w:bCs/>
          <w:color w:val="C9211E"/>
        </w:rPr>
      </w:pPr>
    </w:p>
    <w:p w14:paraId="5ECD560C" w14:textId="797320E8" w:rsidR="00C32AEA" w:rsidRDefault="00C502EA">
      <w:pPr>
        <w:spacing w:after="142" w:line="288" w:lineRule="auto"/>
        <w:jc w:val="both"/>
      </w:pPr>
      <w:r>
        <w:rPr>
          <w:rFonts w:ascii="Arial" w:hAnsi="Arial"/>
          <w:b/>
          <w:bCs/>
          <w:color w:val="000000"/>
        </w:rPr>
        <w:lastRenderedPageBreak/>
        <w:t>4.2.4</w:t>
      </w:r>
      <w:r>
        <w:rPr>
          <w:rFonts w:ascii="Arial" w:hAnsi="Arial"/>
          <w:color w:val="000000"/>
        </w:rPr>
        <w:t xml:space="preserve"> ODS en Poderes de la República: Se </w:t>
      </w:r>
      <w:r>
        <w:rPr>
          <w:rFonts w:ascii="Arial" w:eastAsia="Arial" w:hAnsi="Arial" w:cs="Arial"/>
          <w:color w:val="000000"/>
        </w:rPr>
        <w:t xml:space="preserve">comenta la apertura de los proyectos de parte de los 3 estados. (TSE, Poder Judicial, Asamblea Legislativa. (Mención por parte del señor Jose Pablo </w:t>
      </w:r>
      <w:r w:rsidR="00012C84">
        <w:rPr>
          <w:rFonts w:ascii="Arial" w:eastAsia="Arial" w:hAnsi="Arial" w:cs="Arial"/>
          <w:color w:val="000000"/>
        </w:rPr>
        <w:t>Céspedes</w:t>
      </w:r>
      <w:r>
        <w:rPr>
          <w:rFonts w:ascii="Arial" w:eastAsia="Arial" w:hAnsi="Arial" w:cs="Arial"/>
          <w:color w:val="000000"/>
        </w:rPr>
        <w:t>).</w:t>
      </w:r>
    </w:p>
    <w:p w14:paraId="066AED92" w14:textId="77777777" w:rsidR="00C32AEA" w:rsidRDefault="00C502EA">
      <w:pPr>
        <w:spacing w:after="142" w:line="288" w:lineRule="auto"/>
        <w:jc w:val="both"/>
        <w:rPr>
          <w:rFonts w:ascii="Arial" w:eastAsia="Arial" w:hAnsi="Arial" w:cs="Arial"/>
          <w:color w:val="000000"/>
        </w:rPr>
      </w:pPr>
      <w:r>
        <w:rPr>
          <w:rFonts w:ascii="Arial" w:eastAsia="Arial" w:hAnsi="Arial" w:cs="Arial"/>
          <w:b/>
          <w:bCs/>
          <w:color w:val="000000"/>
        </w:rPr>
        <w:t>4.2.5</w:t>
      </w:r>
      <w:r>
        <w:rPr>
          <w:rFonts w:ascii="Arial" w:eastAsia="Arial" w:hAnsi="Arial" w:cs="Arial"/>
          <w:color w:val="000000"/>
        </w:rPr>
        <w:t xml:space="preserve"> </w:t>
      </w:r>
      <w:r>
        <w:rPr>
          <w:rFonts w:ascii="Arial" w:eastAsia="Arial" w:hAnsi="Arial" w:cs="Arial"/>
          <w:color w:val="000000"/>
          <w:sz w:val="32"/>
        </w:rPr>
        <w:tab/>
      </w:r>
      <w:r>
        <w:rPr>
          <w:rFonts w:ascii="Arial" w:hAnsi="Arial"/>
          <w:color w:val="000000"/>
        </w:rPr>
        <w:t>ODS en sectores sociales no estatales o académicos:</w:t>
      </w:r>
      <w:r>
        <w:rPr>
          <w:rFonts w:ascii="Arial" w:eastAsia="Arial" w:hAnsi="Arial" w:cs="Arial"/>
          <w:color w:val="000000"/>
        </w:rPr>
        <w:t xml:space="preserve"> La sugerencia de doña Olga Sauma, don Álvaro, curso abierto de ODS.</w:t>
      </w:r>
    </w:p>
    <w:p w14:paraId="4F28A86B" w14:textId="19D588D1" w:rsidR="00C32AEA" w:rsidRDefault="00C502EA">
      <w:pPr>
        <w:spacing w:after="142" w:line="288" w:lineRule="auto"/>
        <w:jc w:val="both"/>
        <w:rPr>
          <w:rFonts w:ascii="Arial" w:eastAsia="Arial" w:hAnsi="Arial" w:cs="Arial"/>
          <w:color w:val="000000"/>
        </w:rPr>
      </w:pPr>
      <w:r>
        <w:rPr>
          <w:rFonts w:ascii="Arial" w:eastAsia="Arial" w:hAnsi="Arial" w:cs="Arial"/>
          <w:color w:val="000000"/>
        </w:rPr>
        <w:t>El señor don Carlos Tame</w:t>
      </w:r>
      <w:r w:rsidR="00012C84">
        <w:rPr>
          <w:rFonts w:ascii="Arial" w:eastAsia="Arial" w:hAnsi="Arial" w:cs="Arial"/>
          <w:color w:val="000000"/>
        </w:rPr>
        <w:t>z</w:t>
      </w:r>
      <w:r>
        <w:rPr>
          <w:rFonts w:ascii="Arial" w:eastAsia="Arial" w:hAnsi="Arial" w:cs="Arial"/>
          <w:color w:val="000000"/>
        </w:rPr>
        <w:t xml:space="preserve"> comenta la oportunidad de las OBF para poder compartir el trabajo de ellos, Laura Villalobos también comenta su disponibilidad.</w:t>
      </w:r>
    </w:p>
    <w:p w14:paraId="65D1FB6B" w14:textId="77777777" w:rsidR="00C32AEA" w:rsidRDefault="00C502EA">
      <w:pPr>
        <w:spacing w:after="142" w:line="288" w:lineRule="auto"/>
        <w:jc w:val="both"/>
      </w:pPr>
      <w:r>
        <w:rPr>
          <w:rFonts w:ascii="Arial" w:eastAsia="Arial" w:hAnsi="Arial" w:cs="Arial"/>
          <w:color w:val="000000"/>
        </w:rPr>
        <w:t>Doña Olga, propone preparar una ficha informativa con estructura para homogenización de información de los demás sectores para el informe voluntario.</w:t>
      </w:r>
    </w:p>
    <w:p w14:paraId="43A71CF3" w14:textId="2FEE8B26" w:rsidR="00C32AEA" w:rsidRDefault="00C502EA">
      <w:pPr>
        <w:spacing w:after="142" w:line="288" w:lineRule="auto"/>
        <w:jc w:val="both"/>
      </w:pPr>
      <w:r>
        <w:rPr>
          <w:rFonts w:ascii="Arial" w:hAnsi="Arial"/>
          <w:b/>
          <w:bCs/>
          <w:color w:val="000000"/>
        </w:rPr>
        <w:t>4.2.6.</w:t>
      </w:r>
      <w:r w:rsidR="00012C84">
        <w:rPr>
          <w:rFonts w:ascii="Arial" w:hAnsi="Arial"/>
          <w:b/>
          <w:bCs/>
          <w:color w:val="000000"/>
        </w:rPr>
        <w:t xml:space="preserve"> </w:t>
      </w:r>
      <w:r>
        <w:rPr>
          <w:rFonts w:ascii="Arial" w:hAnsi="Arial"/>
          <w:color w:val="000000"/>
        </w:rPr>
        <w:t>Ratificación del Pacto Nacional: C</w:t>
      </w:r>
      <w:r>
        <w:rPr>
          <w:rFonts w:ascii="Arial" w:eastAsia="Arial" w:hAnsi="Arial" w:cs="Arial"/>
          <w:color w:val="000000"/>
        </w:rPr>
        <w:t xml:space="preserve">ontar con los jerarcas y representantes institucionales y de organizaciones. </w:t>
      </w:r>
    </w:p>
    <w:p w14:paraId="7D0E7163" w14:textId="288B3743" w:rsidR="00C32AEA" w:rsidRDefault="00C502EA">
      <w:pPr>
        <w:spacing w:after="142" w:line="288" w:lineRule="auto"/>
        <w:jc w:val="both"/>
      </w:pPr>
      <w:r>
        <w:rPr>
          <w:rFonts w:ascii="Arial" w:eastAsia="Arial" w:hAnsi="Arial" w:cs="Arial"/>
          <w:color w:val="000000"/>
        </w:rPr>
        <w:t xml:space="preserve">El señor José Pablo </w:t>
      </w:r>
      <w:r w:rsidR="00012C84">
        <w:rPr>
          <w:rFonts w:ascii="Arial" w:eastAsia="Arial" w:hAnsi="Arial" w:cs="Arial"/>
          <w:color w:val="000000"/>
        </w:rPr>
        <w:t>Céspedes</w:t>
      </w:r>
      <w:r>
        <w:rPr>
          <w:rFonts w:ascii="Arial" w:eastAsia="Arial" w:hAnsi="Arial" w:cs="Arial"/>
          <w:color w:val="000000"/>
        </w:rPr>
        <w:t xml:space="preserve">, comenta sobre los posibles pasos que podemos realizar, nuevas ideas de integraciones </w:t>
      </w:r>
    </w:p>
    <w:p w14:paraId="2E20DE60" w14:textId="6349051A" w:rsidR="00C32AEA" w:rsidRDefault="00C502EA">
      <w:pPr>
        <w:spacing w:after="142" w:line="288" w:lineRule="auto"/>
        <w:jc w:val="both"/>
      </w:pPr>
      <w:r>
        <w:rPr>
          <w:rFonts w:ascii="Arial" w:eastAsia="Arial" w:hAnsi="Arial" w:cs="Arial"/>
          <w:color w:val="000000"/>
        </w:rPr>
        <w:t>Doña Fanny, comenta ideas de próximos pasos, establecer por acuerdo previo con un calendario y un nuevo proceso consultivo, pautas de datos, aportes de metas ODS.</w:t>
      </w:r>
    </w:p>
    <w:p w14:paraId="3DFFC2A5" w14:textId="77777777" w:rsidR="00C32AEA" w:rsidRDefault="00C502EA">
      <w:pPr>
        <w:spacing w:after="142" w:line="288" w:lineRule="auto"/>
        <w:jc w:val="both"/>
      </w:pPr>
      <w:r>
        <w:rPr>
          <w:rFonts w:ascii="Arial" w:eastAsia="Arial" w:hAnsi="Arial" w:cs="Arial"/>
          <w:color w:val="000000"/>
        </w:rPr>
        <w:t>Tener un repositorio virtual y otras informaciones de interés, elaborar criterio para agendas, actas y demás, fortalecer las líneas de cooperación naciones unidas para el próximo informe voluntario, incorporar la OIT.</w:t>
      </w:r>
    </w:p>
    <w:p w14:paraId="17DB0F82" w14:textId="79A41A3C" w:rsidR="00C32AEA" w:rsidRDefault="00C502EA">
      <w:pPr>
        <w:spacing w:after="142" w:line="288" w:lineRule="auto"/>
        <w:jc w:val="both"/>
      </w:pPr>
      <w:r>
        <w:rPr>
          <w:rFonts w:ascii="Arial" w:eastAsia="Arial" w:hAnsi="Arial" w:cs="Arial"/>
          <w:color w:val="000000"/>
        </w:rPr>
        <w:t>El señor José Pablo comenta sobre quienes apoyan</w:t>
      </w:r>
      <w:r w:rsidR="00012C84">
        <w:rPr>
          <w:rFonts w:ascii="Arial" w:eastAsia="Arial" w:hAnsi="Arial" w:cs="Arial"/>
          <w:color w:val="000000"/>
        </w:rPr>
        <w:t xml:space="preserve"> </w:t>
      </w:r>
      <w:r>
        <w:rPr>
          <w:rFonts w:ascii="Arial" w:eastAsia="Arial" w:hAnsi="Arial" w:cs="Arial"/>
          <w:color w:val="000000"/>
        </w:rPr>
        <w:t>la preparación del foro nacional (Doña Olga Sauma</w:t>
      </w:r>
      <w:r w:rsidR="00012C84">
        <w:rPr>
          <w:rFonts w:ascii="Arial" w:eastAsia="Arial" w:hAnsi="Arial" w:cs="Arial"/>
          <w:color w:val="000000"/>
        </w:rPr>
        <w:t xml:space="preserve"> </w:t>
      </w:r>
      <w:r>
        <w:rPr>
          <w:rFonts w:ascii="Arial" w:eastAsia="Arial" w:hAnsi="Arial" w:cs="Arial"/>
          <w:color w:val="000000"/>
        </w:rPr>
        <w:t xml:space="preserve">y el Señor don Carlos Tamez pueden participar). </w:t>
      </w:r>
    </w:p>
    <w:p w14:paraId="628A8A63" w14:textId="581C77F0" w:rsidR="00C32AEA" w:rsidRPr="00012C84" w:rsidRDefault="00C502EA">
      <w:pPr>
        <w:spacing w:after="142" w:line="288" w:lineRule="auto"/>
        <w:jc w:val="both"/>
      </w:pPr>
      <w:r>
        <w:rPr>
          <w:rFonts w:ascii="Arial" w:eastAsia="Arial" w:hAnsi="Arial" w:cs="Arial"/>
          <w:color w:val="000000"/>
        </w:rPr>
        <w:t>- Doña Allegra B. brinda palabras de cierre y comenta la importancia de visualización de trabajo de los demás sectores. Que el comité tenga una buena calendarización y el consejo de alto nivel también. Buscar aceleradores para trabajar con mayor fuerza en ODS.</w:t>
      </w:r>
    </w:p>
    <w:p w14:paraId="77EBF52B" w14:textId="77777777" w:rsidR="00C32AEA" w:rsidRDefault="00C502EA">
      <w:pPr>
        <w:spacing w:after="142" w:line="288" w:lineRule="auto"/>
        <w:jc w:val="both"/>
        <w:rPr>
          <w:b/>
          <w:bCs/>
        </w:rPr>
      </w:pPr>
      <w:r>
        <w:rPr>
          <w:rFonts w:ascii="Arial" w:eastAsia="Arial" w:hAnsi="Arial" w:cs="Arial"/>
          <w:b/>
          <w:bCs/>
          <w:color w:val="000000"/>
        </w:rPr>
        <w:t>Acuerdos tratados:</w:t>
      </w:r>
    </w:p>
    <w:p w14:paraId="32296078" w14:textId="76D35F3A" w:rsidR="00C32AEA" w:rsidRPr="00012C84" w:rsidRDefault="00C502EA" w:rsidP="00012C84">
      <w:pPr>
        <w:pStyle w:val="Prrafodelista"/>
        <w:numPr>
          <w:ilvl w:val="0"/>
          <w:numId w:val="1"/>
        </w:numPr>
        <w:spacing w:after="142" w:line="288" w:lineRule="auto"/>
        <w:jc w:val="both"/>
      </w:pPr>
      <w:r w:rsidRPr="00012C84">
        <w:rPr>
          <w:rFonts w:ascii="Arial" w:eastAsia="Arial" w:hAnsi="Arial" w:cs="Arial"/>
          <w:color w:val="000000"/>
        </w:rPr>
        <w:t xml:space="preserve">Presentación de Informe de </w:t>
      </w:r>
      <w:r w:rsidR="004A29CE">
        <w:rPr>
          <w:rFonts w:ascii="Arial" w:eastAsia="Arial" w:hAnsi="Arial" w:cs="Arial"/>
          <w:color w:val="000000"/>
        </w:rPr>
        <w:t xml:space="preserve">las </w:t>
      </w:r>
      <w:r w:rsidRPr="00012C84">
        <w:rPr>
          <w:rFonts w:ascii="Arial" w:eastAsia="Arial" w:hAnsi="Arial" w:cs="Arial"/>
          <w:color w:val="000000"/>
        </w:rPr>
        <w:t>Naciones Unidas (16 de agosto de 2022) presentación por parte de la señora Adriana Sánchez.</w:t>
      </w:r>
    </w:p>
    <w:p w14:paraId="78669A28" w14:textId="3124B4B9" w:rsidR="00C32AEA" w:rsidRPr="00012C84" w:rsidRDefault="00012C84" w:rsidP="00012C84">
      <w:pPr>
        <w:pStyle w:val="Prrafodelista"/>
        <w:numPr>
          <w:ilvl w:val="0"/>
          <w:numId w:val="1"/>
        </w:numPr>
        <w:spacing w:after="142" w:line="288" w:lineRule="auto"/>
        <w:jc w:val="both"/>
        <w:rPr>
          <w:rFonts w:ascii="Arial" w:eastAsia="Arial" w:hAnsi="Arial" w:cs="Arial"/>
          <w:color w:val="000000"/>
        </w:rPr>
      </w:pPr>
      <w:r w:rsidRPr="00012C84">
        <w:rPr>
          <w:rFonts w:ascii="Arial" w:eastAsia="Arial" w:hAnsi="Arial" w:cs="Arial"/>
          <w:color w:val="000000"/>
        </w:rPr>
        <w:t>Agenda para el Foro Nacional de los ODS.</w:t>
      </w:r>
    </w:p>
    <w:p w14:paraId="1334E413" w14:textId="714490E8" w:rsidR="00C32AEA" w:rsidRDefault="00C502EA">
      <w:pPr>
        <w:spacing w:after="142" w:line="288" w:lineRule="auto"/>
        <w:jc w:val="both"/>
        <w:rPr>
          <w:b/>
          <w:bCs/>
        </w:rPr>
      </w:pPr>
      <w:r>
        <w:rPr>
          <w:rFonts w:ascii="Arial" w:eastAsia="Arial" w:hAnsi="Arial" w:cs="Arial"/>
          <w:b/>
          <w:bCs/>
          <w:color w:val="000000"/>
        </w:rPr>
        <w:t xml:space="preserve">Se concluye a las quince </w:t>
      </w:r>
      <w:r w:rsidR="00012C84">
        <w:rPr>
          <w:rFonts w:ascii="Arial" w:eastAsia="Arial" w:hAnsi="Arial" w:cs="Arial"/>
          <w:b/>
          <w:bCs/>
          <w:color w:val="000000"/>
        </w:rPr>
        <w:t xml:space="preserve">horas </w:t>
      </w:r>
      <w:r>
        <w:rPr>
          <w:rFonts w:ascii="Arial" w:eastAsia="Arial" w:hAnsi="Arial" w:cs="Arial"/>
          <w:b/>
          <w:bCs/>
          <w:color w:val="000000"/>
        </w:rPr>
        <w:t>con cincuenta minutos.</w:t>
      </w:r>
    </w:p>
    <w:p w14:paraId="6F1E63F9" w14:textId="77777777" w:rsidR="00C32AEA" w:rsidRDefault="00C32AEA">
      <w:pPr>
        <w:spacing w:after="142" w:line="288" w:lineRule="auto"/>
        <w:rPr>
          <w:rFonts w:ascii="Arial" w:eastAsia="Arial" w:hAnsi="Arial" w:cs="Arial"/>
          <w:color w:val="000000"/>
        </w:rPr>
      </w:pPr>
    </w:p>
    <w:p w14:paraId="7BEE34B3" w14:textId="77777777" w:rsidR="00C32AEA" w:rsidRDefault="00C32AEA">
      <w:pPr>
        <w:spacing w:after="142" w:line="288" w:lineRule="auto"/>
        <w:rPr>
          <w:rFonts w:ascii="Arial" w:eastAsia="Arial" w:hAnsi="Arial" w:cs="Arial"/>
          <w:color w:val="000000"/>
        </w:rPr>
      </w:pPr>
    </w:p>
    <w:sectPr w:rsidR="00C32AEA">
      <w:headerReference w:type="default" r:id="rId9"/>
      <w:footerReference w:type="default" r:id="rId10"/>
      <w:pgSz w:w="12240" w:h="15840"/>
      <w:pgMar w:top="2019" w:right="1701" w:bottom="1417" w:left="1701" w:header="708"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328F" w14:textId="77777777" w:rsidR="0067135B" w:rsidRDefault="0067135B">
      <w:pPr>
        <w:spacing w:after="0" w:line="240" w:lineRule="auto"/>
      </w:pPr>
      <w:r>
        <w:separator/>
      </w:r>
    </w:p>
  </w:endnote>
  <w:endnote w:type="continuationSeparator" w:id="0">
    <w:p w14:paraId="03A054A1" w14:textId="77777777" w:rsidR="0067135B" w:rsidRDefault="0067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font>
  <w:font w:name="Noto Sans">
    <w:charset w:val="00"/>
    <w:family w:val="swiss"/>
    <w:pitch w:val="variable"/>
    <w:sig w:usb0="E00002FF" w:usb1="4000001F" w:usb2="08000029" w:usb3="00000000" w:csb0="00000001" w:csb1="00000000"/>
  </w:font>
  <w:font w:name="Liberation Sans">
    <w:altName w:val="Arial"/>
    <w:panose1 w:val="020B0604020202020204"/>
    <w:charset w:val="00"/>
    <w:family w:val="roman"/>
    <w:pitch w:val="variable"/>
  </w:font>
  <w:font w:name="Liberation Serif">
    <w:altName w:val="Times New Roman"/>
    <w:panose1 w:val="02020603050405020304"/>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490432"/>
      <w:docPartObj>
        <w:docPartGallery w:val="Page Numbers (Bottom of Page)"/>
        <w:docPartUnique/>
      </w:docPartObj>
    </w:sdtPr>
    <w:sdtEndPr/>
    <w:sdtContent>
      <w:p w14:paraId="79C01719" w14:textId="7E1AB6D9" w:rsidR="00012C84" w:rsidRDefault="00012C84">
        <w:pPr>
          <w:pStyle w:val="Piedepgina"/>
          <w:jc w:val="right"/>
        </w:pPr>
        <w:r>
          <w:fldChar w:fldCharType="begin"/>
        </w:r>
        <w:r>
          <w:instrText>PAGE   \* MERGEFORMAT</w:instrText>
        </w:r>
        <w:r>
          <w:fldChar w:fldCharType="separate"/>
        </w:r>
        <w:r>
          <w:rPr>
            <w:lang w:val="es-ES"/>
          </w:rPr>
          <w:t>2</w:t>
        </w:r>
        <w:r>
          <w:fldChar w:fldCharType="end"/>
        </w:r>
      </w:p>
    </w:sdtContent>
  </w:sdt>
  <w:p w14:paraId="714B45FD" w14:textId="77777777" w:rsidR="00012C84" w:rsidRDefault="00012C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0BB58" w14:textId="77777777" w:rsidR="0067135B" w:rsidRDefault="0067135B">
      <w:pPr>
        <w:spacing w:after="0" w:line="240" w:lineRule="auto"/>
      </w:pPr>
      <w:r>
        <w:separator/>
      </w:r>
    </w:p>
  </w:footnote>
  <w:footnote w:type="continuationSeparator" w:id="0">
    <w:p w14:paraId="606A08BC" w14:textId="77777777" w:rsidR="0067135B" w:rsidRDefault="0067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F586" w14:textId="77777777" w:rsidR="00C32AEA" w:rsidRDefault="00C502EA">
    <w:pPr>
      <w:tabs>
        <w:tab w:val="center" w:pos="4252"/>
        <w:tab w:val="right" w:pos="8504"/>
      </w:tabs>
      <w:spacing w:after="0" w:line="240" w:lineRule="auto"/>
      <w:jc w:val="center"/>
      <w:rPr>
        <w:color w:val="000000"/>
      </w:rPr>
    </w:pPr>
    <w:r>
      <w:rPr>
        <w:noProof/>
      </w:rPr>
      <w:drawing>
        <wp:inline distT="0" distB="0" distL="0" distR="0" wp14:anchorId="3FB4945D" wp14:editId="0DAC9C9D">
          <wp:extent cx="3233420" cy="1157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3233420" cy="1157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8153D"/>
    <w:multiLevelType w:val="hybridMultilevel"/>
    <w:tmpl w:val="59EC4B62"/>
    <w:lvl w:ilvl="0" w:tplc="DBD88B24">
      <w:start w:val="4"/>
      <w:numFmt w:val="bullet"/>
      <w:lvlText w:val=""/>
      <w:lvlJc w:val="left"/>
      <w:pPr>
        <w:ind w:left="720" w:hanging="360"/>
      </w:pPr>
      <w:rPr>
        <w:rFonts w:ascii="Symbol" w:eastAsia="Arial" w:hAnsi="Symbol" w:cs="Arial" w:hint="default"/>
        <w:color w:val="000000"/>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AEA"/>
    <w:rsid w:val="00012C84"/>
    <w:rsid w:val="00361FD7"/>
    <w:rsid w:val="004A29CE"/>
    <w:rsid w:val="0067135B"/>
    <w:rsid w:val="00C32AEA"/>
    <w:rsid w:val="00C502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99A1"/>
  <w15:docId w15:val="{6F5ECE41-51CE-4A64-AEC6-2B642F5D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es-MX"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68055D"/>
    <w:rPr>
      <w:rFonts w:ascii="Tahoma" w:hAnsi="Tahoma" w:cs="Tahoma"/>
      <w:sz w:val="16"/>
      <w:szCs w:val="16"/>
    </w:rPr>
  </w:style>
  <w:style w:type="character" w:customStyle="1" w:styleId="EncabezadoCar">
    <w:name w:val="Encabezado Car"/>
    <w:basedOn w:val="Fuentedeprrafopredeter"/>
    <w:link w:val="Encabezado"/>
    <w:uiPriority w:val="99"/>
    <w:qFormat/>
    <w:rsid w:val="00CF4F61"/>
  </w:style>
  <w:style w:type="character" w:customStyle="1" w:styleId="PiedepginaCar">
    <w:name w:val="Pie de página Car"/>
    <w:basedOn w:val="Fuentedeprrafopredeter"/>
    <w:link w:val="Piedepgina"/>
    <w:uiPriority w:val="99"/>
    <w:qFormat/>
    <w:rsid w:val="00CF4F61"/>
  </w:style>
  <w:style w:type="character" w:customStyle="1" w:styleId="EnlacedeInternet">
    <w:name w:val="Enlace de Internet"/>
    <w:basedOn w:val="Fuentedeprrafopredeter"/>
    <w:uiPriority w:val="99"/>
    <w:unhideWhenUsed/>
    <w:rsid w:val="00BD5625"/>
    <w:rPr>
      <w:color w:val="0000FF" w:themeColor="hyperlink"/>
      <w:u w:val="single"/>
    </w:rPr>
  </w:style>
  <w:style w:type="paragraph" w:styleId="Ttulo">
    <w:name w:val="Title"/>
    <w:basedOn w:val="Normal"/>
    <w:next w:val="Textoindependiente"/>
    <w:uiPriority w:val="10"/>
    <w:qFormat/>
    <w:pPr>
      <w:keepNext/>
      <w:keepLines/>
      <w:spacing w:before="480" w:after="120"/>
    </w:pPr>
    <w:rPr>
      <w:b/>
      <w:sz w:val="72"/>
      <w:szCs w:val="72"/>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NormalWeb">
    <w:name w:val="Normal (Web)"/>
    <w:basedOn w:val="Normal"/>
    <w:uiPriority w:val="99"/>
    <w:unhideWhenUsed/>
    <w:qFormat/>
    <w:rsid w:val="0068055D"/>
    <w:pPr>
      <w:spacing w:beforeAutospacing="1" w:after="142" w:line="288" w:lineRule="auto"/>
    </w:pPr>
    <w:rPr>
      <w:rFonts w:ascii="Times New Roman" w:eastAsia="Times New Roman" w:hAnsi="Times New Roman" w:cs="Times New Roman"/>
      <w:sz w:val="24"/>
      <w:szCs w:val="24"/>
      <w:lang w:eastAsia="es-CR"/>
    </w:rPr>
  </w:style>
  <w:style w:type="paragraph" w:styleId="Textodeglobo">
    <w:name w:val="Balloon Text"/>
    <w:basedOn w:val="Normal"/>
    <w:link w:val="TextodegloboCar"/>
    <w:uiPriority w:val="99"/>
    <w:semiHidden/>
    <w:unhideWhenUsed/>
    <w:qFormat/>
    <w:rsid w:val="0068055D"/>
    <w:pPr>
      <w:spacing w:after="0" w:line="240" w:lineRule="auto"/>
    </w:pPr>
    <w:rPr>
      <w:rFonts w:ascii="Tahoma" w:hAnsi="Tahoma" w:cs="Tahoma"/>
      <w:sz w:val="16"/>
      <w:szCs w:val="16"/>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F4F61"/>
    <w:pPr>
      <w:tabs>
        <w:tab w:val="center" w:pos="4252"/>
        <w:tab w:val="right" w:pos="8504"/>
      </w:tabs>
      <w:spacing w:after="0" w:line="240" w:lineRule="auto"/>
    </w:pPr>
  </w:style>
  <w:style w:type="paragraph" w:styleId="Piedepgina">
    <w:name w:val="footer"/>
    <w:basedOn w:val="Normal"/>
    <w:link w:val="PiedepginaCar"/>
    <w:uiPriority w:val="99"/>
    <w:unhideWhenUsed/>
    <w:rsid w:val="00CF4F61"/>
    <w:pPr>
      <w:tabs>
        <w:tab w:val="center" w:pos="4252"/>
        <w:tab w:val="right" w:pos="8504"/>
      </w:tabs>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Estilodedibujopredeterminado">
    <w:name w:val="Estilo de dibujo predeterminado"/>
    <w:qFormat/>
    <w:pPr>
      <w:spacing w:line="200" w:lineRule="atLeast"/>
    </w:pPr>
    <w:rPr>
      <w:rFonts w:ascii="Lucida Sans" w:eastAsia="Tahoma" w:hAnsi="Lucida Sans"/>
      <w:kern w:val="2"/>
      <w:sz w:val="36"/>
      <w:szCs w:val="24"/>
    </w:rPr>
  </w:style>
  <w:style w:type="paragraph" w:customStyle="1" w:styleId="Objetosinrelleno">
    <w:name w:val="Objeto sin relleno"/>
    <w:basedOn w:val="Estilodedibujopredeterminado"/>
    <w:qFormat/>
  </w:style>
  <w:style w:type="paragraph" w:customStyle="1" w:styleId="Objetosinrellenonilnea">
    <w:name w:val="Objeto sin relleno ni línea"/>
    <w:basedOn w:val="Estilodedibujopredeterminado"/>
    <w:qFormat/>
  </w:style>
  <w:style w:type="paragraph" w:customStyle="1" w:styleId="A4">
    <w:name w:val="A4"/>
    <w:basedOn w:val="Texto"/>
    <w:qFormat/>
    <w:rPr>
      <w:rFonts w:ascii="Noto Sans" w:hAnsi="Noto Sans"/>
      <w:sz w:val="36"/>
    </w:rPr>
  </w:style>
  <w:style w:type="paragraph" w:customStyle="1" w:styleId="Texto">
    <w:name w:val="Texto"/>
    <w:basedOn w:val="Descripcin"/>
    <w:qFormat/>
  </w:style>
  <w:style w:type="paragraph" w:customStyle="1" w:styleId="TtulogeneralA4">
    <w:name w:val="Título general A4"/>
    <w:basedOn w:val="A4"/>
    <w:qFormat/>
    <w:rPr>
      <w:sz w:val="87"/>
    </w:rPr>
  </w:style>
  <w:style w:type="paragraph" w:customStyle="1" w:styleId="TtuloA4">
    <w:name w:val="Título A4"/>
    <w:basedOn w:val="A4"/>
    <w:qFormat/>
    <w:rPr>
      <w:sz w:val="48"/>
    </w:rPr>
  </w:style>
  <w:style w:type="paragraph" w:customStyle="1" w:styleId="TextoA4">
    <w:name w:val="Texto A4"/>
    <w:basedOn w:val="A4"/>
    <w:qFormat/>
  </w:style>
  <w:style w:type="paragraph" w:customStyle="1" w:styleId="A0">
    <w:name w:val="A0"/>
    <w:basedOn w:val="Texto"/>
    <w:qFormat/>
    <w:rPr>
      <w:rFonts w:ascii="Noto Sans" w:hAnsi="Noto Sans"/>
      <w:sz w:val="95"/>
    </w:rPr>
  </w:style>
  <w:style w:type="paragraph" w:customStyle="1" w:styleId="TtulogeneralA0">
    <w:name w:val="Título general A0"/>
    <w:basedOn w:val="A0"/>
    <w:qFormat/>
    <w:rPr>
      <w:sz w:val="191"/>
    </w:rPr>
  </w:style>
  <w:style w:type="paragraph" w:customStyle="1" w:styleId="TtuloA0">
    <w:name w:val="Título A0"/>
    <w:basedOn w:val="A0"/>
    <w:qFormat/>
    <w:rPr>
      <w:sz w:val="143"/>
    </w:rPr>
  </w:style>
  <w:style w:type="paragraph" w:customStyle="1" w:styleId="TextoA0">
    <w:name w:val="Texto A0"/>
    <w:basedOn w:val="A0"/>
    <w:qFormat/>
  </w:style>
  <w:style w:type="paragraph" w:customStyle="1" w:styleId="Imagen">
    <w:name w:val="Imagen"/>
    <w:qFormat/>
    <w:rPr>
      <w:rFonts w:ascii="Liberation Sans" w:eastAsia="Tahoma" w:hAnsi="Liberation Sans"/>
      <w:sz w:val="36"/>
      <w:szCs w:val="24"/>
    </w:rPr>
  </w:style>
  <w:style w:type="paragraph" w:customStyle="1" w:styleId="Formas">
    <w:name w:val="Formas"/>
    <w:basedOn w:val="Imagen"/>
    <w:qFormat/>
    <w:rPr>
      <w:b/>
      <w:sz w:val="28"/>
    </w:rPr>
  </w:style>
  <w:style w:type="paragraph" w:customStyle="1" w:styleId="Rellenado">
    <w:name w:val="Rellenado"/>
    <w:basedOn w:val="Formas"/>
    <w:qFormat/>
  </w:style>
  <w:style w:type="paragraph" w:customStyle="1" w:styleId="Rellenadoazul">
    <w:name w:val="Rellenado azul"/>
    <w:basedOn w:val="Rellenado"/>
    <w:qFormat/>
    <w:rPr>
      <w:color w:val="FFFFFF"/>
    </w:rPr>
  </w:style>
  <w:style w:type="paragraph" w:customStyle="1" w:styleId="Rellenadoverde">
    <w:name w:val="Rellenado verde"/>
    <w:basedOn w:val="Rellenado"/>
    <w:qFormat/>
    <w:rPr>
      <w:color w:val="FFFFFF"/>
    </w:rPr>
  </w:style>
  <w:style w:type="paragraph" w:customStyle="1" w:styleId="Rellenadorojo">
    <w:name w:val="Rellenado rojo"/>
    <w:basedOn w:val="Rellenado"/>
    <w:qFormat/>
    <w:rPr>
      <w:color w:val="FFFFFF"/>
    </w:rPr>
  </w:style>
  <w:style w:type="paragraph" w:customStyle="1" w:styleId="Rellenadoamarillo">
    <w:name w:val="Rellenado amarillo"/>
    <w:basedOn w:val="Rellenado"/>
    <w:qFormat/>
    <w:rPr>
      <w:color w:val="FFFFFF"/>
    </w:rPr>
  </w:style>
  <w:style w:type="paragraph" w:customStyle="1" w:styleId="Contorneado">
    <w:name w:val="Contorneado"/>
    <w:basedOn w:val="Formas"/>
    <w:qFormat/>
  </w:style>
  <w:style w:type="paragraph" w:customStyle="1" w:styleId="Contorneadoazul">
    <w:name w:val="Contorneado azul"/>
    <w:basedOn w:val="Contorneado"/>
    <w:qFormat/>
    <w:rPr>
      <w:color w:val="355269"/>
    </w:rPr>
  </w:style>
  <w:style w:type="paragraph" w:customStyle="1" w:styleId="Contorneadoverde">
    <w:name w:val="Contorneado verde"/>
    <w:basedOn w:val="Contorneado"/>
    <w:qFormat/>
    <w:rPr>
      <w:color w:val="127622"/>
    </w:rPr>
  </w:style>
  <w:style w:type="paragraph" w:customStyle="1" w:styleId="Contorneadorojo">
    <w:name w:val="Contorneado rojo"/>
    <w:basedOn w:val="Contorneado"/>
    <w:qFormat/>
    <w:rPr>
      <w:color w:val="C9211E"/>
    </w:rPr>
  </w:style>
  <w:style w:type="paragraph" w:customStyle="1" w:styleId="Contorneadoamarillo">
    <w:name w:val="Contorneado amarillo"/>
    <w:basedOn w:val="Contorneado"/>
    <w:qFormat/>
    <w:rPr>
      <w:color w:val="B47804"/>
    </w:rPr>
  </w:style>
  <w:style w:type="paragraph" w:customStyle="1" w:styleId="Lneas">
    <w:name w:val="Líneas"/>
    <w:basedOn w:val="Imagen"/>
    <w:qFormat/>
  </w:style>
  <w:style w:type="paragraph" w:customStyle="1" w:styleId="Lneaconflecha">
    <w:name w:val="Línea con flecha"/>
    <w:basedOn w:val="Lneas"/>
    <w:qFormat/>
  </w:style>
  <w:style w:type="paragraph" w:customStyle="1" w:styleId="Lneadiscontinua">
    <w:name w:val="Línea discontinua"/>
    <w:basedOn w:val="Lneas"/>
    <w:qFormat/>
  </w:style>
  <w:style w:type="paragraph" w:customStyle="1" w:styleId="TitleSlideLTGliederung1">
    <w:name w:val="Title Slide~LT~Gliederung 1"/>
    <w:qFormat/>
    <w:pPr>
      <w:spacing w:before="283"/>
    </w:pPr>
    <w:rPr>
      <w:rFonts w:ascii="Lucida Sans" w:eastAsia="Tahoma" w:hAnsi="Lucida Sans"/>
      <w:kern w:val="2"/>
      <w:sz w:val="64"/>
      <w:szCs w:val="24"/>
    </w:rPr>
  </w:style>
  <w:style w:type="paragraph" w:customStyle="1" w:styleId="TitleSlideLTGliederung2">
    <w:name w:val="Title Slide~LT~Gliederung 2"/>
    <w:basedOn w:val="TitleSlideLTGliederung1"/>
    <w:qFormat/>
    <w:pPr>
      <w:spacing w:before="227"/>
    </w:pPr>
    <w:rPr>
      <w:sz w:val="56"/>
    </w:rPr>
  </w:style>
  <w:style w:type="paragraph" w:customStyle="1" w:styleId="TitleSlideLTGliederung3">
    <w:name w:val="Title Slide~LT~Gliederung 3"/>
    <w:basedOn w:val="TitleSlideLTGliederung2"/>
    <w:qFormat/>
    <w:pPr>
      <w:spacing w:before="170"/>
    </w:pPr>
    <w:rPr>
      <w:sz w:val="48"/>
    </w:rPr>
  </w:style>
  <w:style w:type="paragraph" w:customStyle="1" w:styleId="TitleSlideLTGliederung4">
    <w:name w:val="Title Slide~LT~Gliederung 4"/>
    <w:basedOn w:val="TitleSlideLTGliederung3"/>
    <w:qFormat/>
    <w:pPr>
      <w:spacing w:before="113"/>
    </w:pPr>
    <w:rPr>
      <w:sz w:val="40"/>
    </w:rPr>
  </w:style>
  <w:style w:type="paragraph" w:customStyle="1" w:styleId="TitleSlideLTGliederung5">
    <w:name w:val="Title Slide~LT~Gliederung 5"/>
    <w:basedOn w:val="TitleSlideLTGliederung4"/>
    <w:qFormat/>
    <w:pPr>
      <w:spacing w:before="57"/>
    </w:pPr>
  </w:style>
  <w:style w:type="paragraph" w:customStyle="1" w:styleId="TitleSlideLTGliederung6">
    <w:name w:val="Title Slide~LT~Gliederung 6"/>
    <w:basedOn w:val="TitleSlideLTGliederung5"/>
    <w:qFormat/>
  </w:style>
  <w:style w:type="paragraph" w:customStyle="1" w:styleId="TitleSlideLTGliederung7">
    <w:name w:val="Title Slide~LT~Gliederung 7"/>
    <w:basedOn w:val="TitleSlideLTGliederung6"/>
    <w:qFormat/>
  </w:style>
  <w:style w:type="paragraph" w:customStyle="1" w:styleId="TitleSlideLTGliederung8">
    <w:name w:val="Title Slide~LT~Gliederung 8"/>
    <w:basedOn w:val="TitleSlideLTGliederung7"/>
    <w:qFormat/>
  </w:style>
  <w:style w:type="paragraph" w:customStyle="1" w:styleId="TitleSlideLTGliederung9">
    <w:name w:val="Title Slide~LT~Gliederung 9"/>
    <w:basedOn w:val="TitleSlideLTGliederung8"/>
    <w:qFormat/>
  </w:style>
  <w:style w:type="paragraph" w:customStyle="1" w:styleId="TitleSlideLTTitel">
    <w:name w:val="Title Slide~LT~Titel"/>
    <w:qFormat/>
    <w:pPr>
      <w:jc w:val="center"/>
    </w:pPr>
    <w:rPr>
      <w:rFonts w:ascii="Lucida Sans" w:eastAsia="Tahoma" w:hAnsi="Lucida Sans"/>
      <w:kern w:val="2"/>
      <w:sz w:val="88"/>
      <w:szCs w:val="24"/>
    </w:rPr>
  </w:style>
  <w:style w:type="paragraph" w:customStyle="1" w:styleId="TitleSlideLTUntertitel">
    <w:name w:val="Title Slide~LT~Untertitel"/>
    <w:qFormat/>
    <w:pPr>
      <w:jc w:val="center"/>
    </w:pPr>
    <w:rPr>
      <w:rFonts w:ascii="Lucida Sans" w:eastAsia="Tahoma" w:hAnsi="Lucida Sans"/>
      <w:kern w:val="2"/>
      <w:sz w:val="64"/>
      <w:szCs w:val="24"/>
    </w:rPr>
  </w:style>
  <w:style w:type="paragraph" w:customStyle="1" w:styleId="TitleSlideLTNotizen">
    <w:name w:val="Title Slide~LT~Notizen"/>
    <w:qFormat/>
    <w:pPr>
      <w:ind w:left="340" w:hanging="340"/>
    </w:pPr>
    <w:rPr>
      <w:rFonts w:ascii="Lucida Sans" w:eastAsia="Tahoma" w:hAnsi="Lucida Sans"/>
      <w:kern w:val="2"/>
      <w:sz w:val="40"/>
      <w:szCs w:val="24"/>
    </w:rPr>
  </w:style>
  <w:style w:type="paragraph" w:customStyle="1" w:styleId="TitleSlideLTHintergrundobjekte">
    <w:name w:val="Title Slide~LT~Hintergrundobjekte"/>
    <w:qFormat/>
    <w:rPr>
      <w:rFonts w:ascii="Liberation Serif" w:eastAsia="Tahoma" w:hAnsi="Liberation Serif"/>
      <w:kern w:val="2"/>
      <w:sz w:val="24"/>
      <w:szCs w:val="24"/>
    </w:rPr>
  </w:style>
  <w:style w:type="paragraph" w:customStyle="1" w:styleId="TitleSlideLTHintergrund">
    <w:name w:val="Title Slide~LT~Hintergrund"/>
    <w:qFormat/>
    <w:rPr>
      <w:rFonts w:ascii="Liberation Serif" w:eastAsia="Tahoma" w:hAnsi="Liberation Serif"/>
      <w:kern w:val="2"/>
      <w:sz w:val="24"/>
      <w:szCs w:val="24"/>
    </w:rPr>
  </w:style>
  <w:style w:type="paragraph" w:customStyle="1" w:styleId="default">
    <w:name w:val="default"/>
    <w:qFormat/>
    <w:pPr>
      <w:spacing w:line="200" w:lineRule="atLeast"/>
    </w:pPr>
    <w:rPr>
      <w:rFonts w:ascii="Lucida Sans" w:eastAsia="Tahoma" w:hAnsi="Lucida Sans"/>
      <w:kern w:val="2"/>
      <w:sz w:val="36"/>
      <w:szCs w:val="24"/>
    </w:rPr>
  </w:style>
  <w:style w:type="paragraph" w:customStyle="1" w:styleId="gray1">
    <w:name w:val="gray1"/>
    <w:basedOn w:val="default"/>
    <w:qFormat/>
  </w:style>
  <w:style w:type="paragraph" w:customStyle="1" w:styleId="gray2">
    <w:name w:val="gray2"/>
    <w:basedOn w:val="default"/>
    <w:qFormat/>
  </w:style>
  <w:style w:type="paragraph" w:customStyle="1" w:styleId="gray3">
    <w:name w:val="gray3"/>
    <w:basedOn w:val="default"/>
    <w:qFormat/>
  </w:style>
  <w:style w:type="paragraph" w:customStyle="1" w:styleId="bw1">
    <w:name w:val="bw1"/>
    <w:basedOn w:val="default"/>
    <w:qFormat/>
  </w:style>
  <w:style w:type="paragraph" w:customStyle="1" w:styleId="bw2">
    <w:name w:val="bw2"/>
    <w:basedOn w:val="default"/>
    <w:qFormat/>
  </w:style>
  <w:style w:type="paragraph" w:customStyle="1" w:styleId="bw3">
    <w:name w:val="bw3"/>
    <w:basedOn w:val="default"/>
    <w:qFormat/>
  </w:style>
  <w:style w:type="paragraph" w:customStyle="1" w:styleId="orange1">
    <w:name w:val="orange1"/>
    <w:basedOn w:val="default"/>
    <w:qFormat/>
  </w:style>
  <w:style w:type="paragraph" w:customStyle="1" w:styleId="orange2">
    <w:name w:val="orange2"/>
    <w:basedOn w:val="default"/>
    <w:qFormat/>
  </w:style>
  <w:style w:type="paragraph" w:customStyle="1" w:styleId="orange3">
    <w:name w:val="orange3"/>
    <w:basedOn w:val="default"/>
    <w:qFormat/>
  </w:style>
  <w:style w:type="paragraph" w:customStyle="1" w:styleId="turquoise1">
    <w:name w:val="turquoise1"/>
    <w:basedOn w:val="default"/>
    <w:qFormat/>
  </w:style>
  <w:style w:type="paragraph" w:customStyle="1" w:styleId="turquoise2">
    <w:name w:val="turquoise2"/>
    <w:basedOn w:val="default"/>
    <w:qFormat/>
  </w:style>
  <w:style w:type="paragraph" w:customStyle="1" w:styleId="turquoise3">
    <w:name w:val="turquoise3"/>
    <w:basedOn w:val="default"/>
    <w:qFormat/>
  </w:style>
  <w:style w:type="paragraph" w:customStyle="1" w:styleId="blue1">
    <w:name w:val="blue1"/>
    <w:basedOn w:val="default"/>
    <w:qFormat/>
  </w:style>
  <w:style w:type="paragraph" w:customStyle="1" w:styleId="blue2">
    <w:name w:val="blue2"/>
    <w:basedOn w:val="default"/>
    <w:qFormat/>
  </w:style>
  <w:style w:type="paragraph" w:customStyle="1" w:styleId="blue3">
    <w:name w:val="blue3"/>
    <w:basedOn w:val="default"/>
    <w:qFormat/>
  </w:style>
  <w:style w:type="paragraph" w:customStyle="1" w:styleId="sun1">
    <w:name w:val="sun1"/>
    <w:basedOn w:val="default"/>
    <w:qFormat/>
  </w:style>
  <w:style w:type="paragraph" w:customStyle="1" w:styleId="sun2">
    <w:name w:val="sun2"/>
    <w:basedOn w:val="default"/>
    <w:qFormat/>
  </w:style>
  <w:style w:type="paragraph" w:customStyle="1" w:styleId="sun3">
    <w:name w:val="sun3"/>
    <w:basedOn w:val="default"/>
    <w:qFormat/>
  </w:style>
  <w:style w:type="paragraph" w:customStyle="1" w:styleId="earth1">
    <w:name w:val="earth1"/>
    <w:basedOn w:val="default"/>
    <w:qFormat/>
  </w:style>
  <w:style w:type="paragraph" w:customStyle="1" w:styleId="earth2">
    <w:name w:val="earth2"/>
    <w:basedOn w:val="default"/>
    <w:qFormat/>
  </w:style>
  <w:style w:type="paragraph" w:customStyle="1" w:styleId="earth3">
    <w:name w:val="earth3"/>
    <w:basedOn w:val="default"/>
    <w:qFormat/>
  </w:style>
  <w:style w:type="paragraph" w:customStyle="1" w:styleId="green1">
    <w:name w:val="green1"/>
    <w:basedOn w:val="default"/>
    <w:qFormat/>
  </w:style>
  <w:style w:type="paragraph" w:customStyle="1" w:styleId="green2">
    <w:name w:val="green2"/>
    <w:basedOn w:val="default"/>
    <w:qFormat/>
  </w:style>
  <w:style w:type="paragraph" w:customStyle="1" w:styleId="green3">
    <w:name w:val="green3"/>
    <w:basedOn w:val="default"/>
    <w:qFormat/>
  </w:style>
  <w:style w:type="paragraph" w:customStyle="1" w:styleId="seetang1">
    <w:name w:val="seetang1"/>
    <w:basedOn w:val="default"/>
    <w:qFormat/>
  </w:style>
  <w:style w:type="paragraph" w:customStyle="1" w:styleId="seetang2">
    <w:name w:val="seetang2"/>
    <w:basedOn w:val="default"/>
    <w:qFormat/>
  </w:style>
  <w:style w:type="paragraph" w:customStyle="1" w:styleId="seetang3">
    <w:name w:val="seetang3"/>
    <w:basedOn w:val="default"/>
    <w:qFormat/>
  </w:style>
  <w:style w:type="paragraph" w:customStyle="1" w:styleId="lightblue1">
    <w:name w:val="lightblue1"/>
    <w:basedOn w:val="default"/>
    <w:qFormat/>
  </w:style>
  <w:style w:type="paragraph" w:customStyle="1" w:styleId="lightblue2">
    <w:name w:val="lightblue2"/>
    <w:basedOn w:val="default"/>
    <w:qFormat/>
  </w:style>
  <w:style w:type="paragraph" w:customStyle="1" w:styleId="lightblue3">
    <w:name w:val="lightblue3"/>
    <w:basedOn w:val="default"/>
    <w:qFormat/>
  </w:style>
  <w:style w:type="paragraph" w:customStyle="1" w:styleId="yellow1">
    <w:name w:val="yellow1"/>
    <w:basedOn w:val="default"/>
    <w:qFormat/>
  </w:style>
  <w:style w:type="paragraph" w:customStyle="1" w:styleId="yellow2">
    <w:name w:val="yellow2"/>
    <w:basedOn w:val="default"/>
    <w:qFormat/>
  </w:style>
  <w:style w:type="paragraph" w:customStyle="1" w:styleId="yellow3">
    <w:name w:val="yellow3"/>
    <w:basedOn w:val="default"/>
    <w:qFormat/>
  </w:style>
  <w:style w:type="paragraph" w:customStyle="1" w:styleId="Objetosdefondo">
    <w:name w:val="Objetos de fondo"/>
    <w:qFormat/>
    <w:rPr>
      <w:rFonts w:ascii="Liberation Serif" w:eastAsia="Tahoma" w:hAnsi="Liberation Serif"/>
      <w:kern w:val="2"/>
      <w:sz w:val="24"/>
      <w:szCs w:val="24"/>
    </w:rPr>
  </w:style>
  <w:style w:type="paragraph" w:customStyle="1" w:styleId="Fondo">
    <w:name w:val="Fondo"/>
    <w:qFormat/>
    <w:rPr>
      <w:rFonts w:ascii="Liberation Serif" w:eastAsia="Tahoma" w:hAnsi="Liberation Serif"/>
      <w:kern w:val="2"/>
      <w:sz w:val="24"/>
      <w:szCs w:val="24"/>
    </w:rPr>
  </w:style>
  <w:style w:type="paragraph" w:customStyle="1" w:styleId="Notas">
    <w:name w:val="Notas"/>
    <w:qFormat/>
    <w:pPr>
      <w:ind w:left="340" w:hanging="340"/>
    </w:pPr>
    <w:rPr>
      <w:rFonts w:ascii="Lucida Sans" w:eastAsia="Tahoma" w:hAnsi="Lucida Sans"/>
      <w:kern w:val="2"/>
      <w:sz w:val="40"/>
      <w:szCs w:val="24"/>
    </w:rPr>
  </w:style>
  <w:style w:type="paragraph" w:customStyle="1" w:styleId="Esquema1">
    <w:name w:val="Esquema 1"/>
    <w:qFormat/>
    <w:pPr>
      <w:spacing w:before="283"/>
    </w:pPr>
    <w:rPr>
      <w:rFonts w:ascii="Lucida Sans" w:eastAsia="Tahoma" w:hAnsi="Lucida Sans"/>
      <w:kern w:val="2"/>
      <w:sz w:val="64"/>
      <w:szCs w:val="24"/>
    </w:rPr>
  </w:style>
  <w:style w:type="paragraph" w:customStyle="1" w:styleId="Esquema2">
    <w:name w:val="Esquema 2"/>
    <w:basedOn w:val="Esquema1"/>
    <w:qFormat/>
    <w:pPr>
      <w:spacing w:before="227"/>
    </w:pPr>
    <w:rPr>
      <w:sz w:val="56"/>
    </w:rPr>
  </w:style>
  <w:style w:type="paragraph" w:customStyle="1" w:styleId="Esquema3">
    <w:name w:val="Esquema 3"/>
    <w:basedOn w:val="Esquema2"/>
    <w:qFormat/>
    <w:pPr>
      <w:spacing w:before="170"/>
    </w:pPr>
    <w:rPr>
      <w:sz w:val="48"/>
    </w:rPr>
  </w:style>
  <w:style w:type="paragraph" w:customStyle="1" w:styleId="Esquema4">
    <w:name w:val="Esquema 4"/>
    <w:basedOn w:val="Esquema3"/>
    <w:qFormat/>
    <w:pPr>
      <w:spacing w:before="113"/>
    </w:pPr>
    <w:rPr>
      <w:sz w:val="40"/>
    </w:rPr>
  </w:style>
  <w:style w:type="paragraph" w:customStyle="1" w:styleId="Esquema5">
    <w:name w:val="Esquema 5"/>
    <w:basedOn w:val="Esquema4"/>
    <w:qFormat/>
    <w:pPr>
      <w:spacing w:before="57"/>
    </w:pPr>
  </w:style>
  <w:style w:type="paragraph" w:customStyle="1" w:styleId="Esquema6">
    <w:name w:val="Esquema 6"/>
    <w:basedOn w:val="Esquema5"/>
    <w:qFormat/>
  </w:style>
  <w:style w:type="paragraph" w:customStyle="1" w:styleId="Esquema7">
    <w:name w:val="Esquema 7"/>
    <w:basedOn w:val="Esquema6"/>
    <w:qFormat/>
  </w:style>
  <w:style w:type="paragraph" w:customStyle="1" w:styleId="Esquema8">
    <w:name w:val="Esquema 8"/>
    <w:basedOn w:val="Esquema7"/>
    <w:qFormat/>
  </w:style>
  <w:style w:type="paragraph" w:customStyle="1" w:styleId="Esquema9">
    <w:name w:val="Esquema 9"/>
    <w:basedOn w:val="Esquema8"/>
    <w:qFormat/>
  </w:style>
  <w:style w:type="paragraph" w:customStyle="1" w:styleId="BlankSlideLTGliederung1">
    <w:name w:val="Blank Slide~LT~Gliederung 1"/>
    <w:qFormat/>
    <w:pPr>
      <w:spacing w:before="283"/>
    </w:pPr>
    <w:rPr>
      <w:rFonts w:ascii="Lucida Sans" w:eastAsia="Tahoma" w:hAnsi="Lucida Sans"/>
      <w:kern w:val="2"/>
      <w:sz w:val="64"/>
      <w:szCs w:val="24"/>
    </w:rPr>
  </w:style>
  <w:style w:type="paragraph" w:customStyle="1" w:styleId="BlankSlideLTGliederung2">
    <w:name w:val="Blank Slide~LT~Gliederung 2"/>
    <w:basedOn w:val="BlankSlideLTGliederung1"/>
    <w:qFormat/>
    <w:pPr>
      <w:spacing w:before="227"/>
    </w:pPr>
    <w:rPr>
      <w:sz w:val="56"/>
    </w:rPr>
  </w:style>
  <w:style w:type="paragraph" w:customStyle="1" w:styleId="BlankSlideLTGliederung3">
    <w:name w:val="Blank Slide~LT~Gliederung 3"/>
    <w:basedOn w:val="BlankSlideLTGliederung2"/>
    <w:qFormat/>
    <w:pPr>
      <w:spacing w:before="170"/>
    </w:pPr>
    <w:rPr>
      <w:sz w:val="48"/>
    </w:rPr>
  </w:style>
  <w:style w:type="paragraph" w:customStyle="1" w:styleId="BlankSlideLTGliederung4">
    <w:name w:val="Blank Slide~LT~Gliederung 4"/>
    <w:basedOn w:val="BlankSlideLTGliederung3"/>
    <w:qFormat/>
    <w:pPr>
      <w:spacing w:before="113"/>
    </w:pPr>
    <w:rPr>
      <w:sz w:val="40"/>
    </w:rPr>
  </w:style>
  <w:style w:type="paragraph" w:customStyle="1" w:styleId="BlankSlideLTGliederung5">
    <w:name w:val="Blank Slide~LT~Gliederung 5"/>
    <w:basedOn w:val="BlankSlideLTGliederung4"/>
    <w:qFormat/>
    <w:pPr>
      <w:spacing w:before="57"/>
    </w:pPr>
  </w:style>
  <w:style w:type="paragraph" w:customStyle="1" w:styleId="BlankSlideLTGliederung6">
    <w:name w:val="Blank Slide~LT~Gliederung 6"/>
    <w:basedOn w:val="BlankSlideLTGliederung5"/>
    <w:qFormat/>
  </w:style>
  <w:style w:type="paragraph" w:customStyle="1" w:styleId="BlankSlideLTGliederung7">
    <w:name w:val="Blank Slide~LT~Gliederung 7"/>
    <w:basedOn w:val="BlankSlideLTGliederung6"/>
    <w:qFormat/>
  </w:style>
  <w:style w:type="paragraph" w:customStyle="1" w:styleId="BlankSlideLTGliederung8">
    <w:name w:val="Blank Slide~LT~Gliederung 8"/>
    <w:basedOn w:val="BlankSlideLTGliederung7"/>
    <w:qFormat/>
  </w:style>
  <w:style w:type="paragraph" w:customStyle="1" w:styleId="BlankSlideLTGliederung9">
    <w:name w:val="Blank Slide~LT~Gliederung 9"/>
    <w:basedOn w:val="BlankSlideLTGliederung8"/>
    <w:qFormat/>
  </w:style>
  <w:style w:type="paragraph" w:customStyle="1" w:styleId="BlankSlideLTTitel">
    <w:name w:val="Blank Slide~LT~Titel"/>
    <w:qFormat/>
    <w:pPr>
      <w:jc w:val="center"/>
    </w:pPr>
    <w:rPr>
      <w:rFonts w:ascii="Lucida Sans" w:eastAsia="Tahoma" w:hAnsi="Lucida Sans"/>
      <w:kern w:val="2"/>
      <w:sz w:val="88"/>
      <w:szCs w:val="24"/>
    </w:rPr>
  </w:style>
  <w:style w:type="paragraph" w:customStyle="1" w:styleId="BlankSlideLTUntertitel">
    <w:name w:val="Blank Slide~LT~Untertitel"/>
    <w:qFormat/>
    <w:pPr>
      <w:jc w:val="center"/>
    </w:pPr>
    <w:rPr>
      <w:rFonts w:ascii="Lucida Sans" w:eastAsia="Tahoma" w:hAnsi="Lucida Sans"/>
      <w:kern w:val="2"/>
      <w:sz w:val="64"/>
      <w:szCs w:val="24"/>
    </w:rPr>
  </w:style>
  <w:style w:type="paragraph" w:customStyle="1" w:styleId="BlankSlideLTNotizen">
    <w:name w:val="Blank Slide~LT~Notizen"/>
    <w:qFormat/>
    <w:pPr>
      <w:ind w:left="340" w:hanging="340"/>
    </w:pPr>
    <w:rPr>
      <w:rFonts w:ascii="Lucida Sans" w:eastAsia="Tahoma" w:hAnsi="Lucida Sans"/>
      <w:kern w:val="2"/>
      <w:sz w:val="40"/>
      <w:szCs w:val="24"/>
    </w:rPr>
  </w:style>
  <w:style w:type="paragraph" w:customStyle="1" w:styleId="BlankSlideLTHintergrundobjekte">
    <w:name w:val="Blank Slide~LT~Hintergrundobjekte"/>
    <w:qFormat/>
    <w:rPr>
      <w:rFonts w:ascii="Liberation Serif" w:eastAsia="Tahoma" w:hAnsi="Liberation Serif"/>
      <w:kern w:val="2"/>
      <w:sz w:val="24"/>
      <w:szCs w:val="24"/>
    </w:rPr>
  </w:style>
  <w:style w:type="paragraph" w:customStyle="1" w:styleId="BlankSlideLTHintergrund">
    <w:name w:val="Blank Slide~LT~Hintergrund"/>
    <w:qFormat/>
    <w:rPr>
      <w:rFonts w:ascii="Liberation Serif" w:eastAsia="Tahoma" w:hAnsi="Liberation Serif"/>
      <w:kern w:val="2"/>
      <w:sz w:val="24"/>
      <w:szCs w:val="24"/>
    </w:rPr>
  </w:style>
  <w:style w:type="table" w:customStyle="1" w:styleId="TableNormal">
    <w:name w:val="Table Normal"/>
    <w:tblPr>
      <w:tblCellMar>
        <w:top w:w="0" w:type="dxa"/>
        <w:left w:w="0" w:type="dxa"/>
        <w:bottom w:w="0" w:type="dxa"/>
        <w:right w:w="0" w:type="dxa"/>
      </w:tblCellMar>
    </w:tblPr>
  </w:style>
  <w:style w:type="table" w:styleId="Tablaconcuadrcula">
    <w:name w:val="Table Grid"/>
    <w:basedOn w:val="Tablanormal"/>
    <w:uiPriority w:val="59"/>
    <w:rsid w:val="00680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12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eet.google.com/tih-gotw-qjh?authuse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SLE3vYs7GRtOm6yBzoR7+/BrRkw==">AMUW2mX9At6EzpotfN7v3Rf57Y8RgWEyG5b6a0NzbjxPlH8uXshevxsLTdHzfwXgFzhZ6yK4ueDAKiwJTknSV3rGaLN5J8pr6i8j/bVC6b7K+V9Rlnx31dg=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6072</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Andrea Carvajal Jiménez</dc:creator>
  <dc:description/>
  <cp:lastModifiedBy>Jose Pablo Céspedes Rodríguez</cp:lastModifiedBy>
  <cp:revision>3</cp:revision>
  <dcterms:created xsi:type="dcterms:W3CDTF">2022-07-28T20:00:00Z</dcterms:created>
  <dcterms:modified xsi:type="dcterms:W3CDTF">2022-08-03T15:29:00Z</dcterms:modified>
  <dc:language>es-CR</dc:language>
</cp:coreProperties>
</file>